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D28" w:rsidRPr="00224970" w:rsidRDefault="00AA140F">
      <w:pPr>
        <w:rPr>
          <w:rFonts w:ascii="Arial" w:hAnsi="Arial" w:cs="Arial"/>
          <w:b/>
          <w:sz w:val="24"/>
          <w:szCs w:val="24"/>
          <w:u w:val="single"/>
        </w:rPr>
      </w:pPr>
      <w:bookmarkStart w:id="0" w:name="_GoBack"/>
      <w:bookmarkEnd w:id="0"/>
      <w:r>
        <w:rPr>
          <w:rFonts w:ascii="Arial" w:hAnsi="Arial" w:cs="Arial"/>
          <w:b/>
          <w:sz w:val="24"/>
          <w:szCs w:val="24"/>
          <w:u w:val="single"/>
        </w:rPr>
        <w:t xml:space="preserve">University of Edinburgh / NHS (Scotland) Clinical Psychology Training Programme -  </w:t>
      </w:r>
      <w:r w:rsidR="000D0F2A" w:rsidRPr="00224970">
        <w:rPr>
          <w:rFonts w:ascii="Arial" w:hAnsi="Arial" w:cs="Arial"/>
          <w:b/>
          <w:sz w:val="24"/>
          <w:szCs w:val="24"/>
          <w:u w:val="single"/>
        </w:rPr>
        <w:t>Neur</w:t>
      </w:r>
      <w:r w:rsidR="00D644A7" w:rsidRPr="00224970">
        <w:rPr>
          <w:rFonts w:ascii="Arial" w:hAnsi="Arial" w:cs="Arial"/>
          <w:b/>
          <w:sz w:val="24"/>
          <w:szCs w:val="24"/>
          <w:u w:val="single"/>
        </w:rPr>
        <w:t xml:space="preserve">opsychology Competence List </w:t>
      </w:r>
    </w:p>
    <w:p w:rsidR="00996C0F" w:rsidRPr="00224970" w:rsidRDefault="00AE4E1C" w:rsidP="00996C0F">
      <w:pPr>
        <w:spacing w:after="0"/>
        <w:jc w:val="both"/>
        <w:rPr>
          <w:rFonts w:ascii="Arial" w:hAnsi="Arial" w:cs="Arial"/>
          <w:sz w:val="24"/>
          <w:szCs w:val="24"/>
        </w:rPr>
      </w:pPr>
      <w:r>
        <w:rPr>
          <w:rFonts w:ascii="Arial" w:hAnsi="Arial" w:cs="Arial"/>
          <w:sz w:val="24"/>
          <w:szCs w:val="24"/>
        </w:rPr>
        <w:t>In 2015, the British P</w:t>
      </w:r>
      <w:r w:rsidR="00996C0F" w:rsidRPr="00224970">
        <w:rPr>
          <w:rFonts w:ascii="Arial" w:hAnsi="Arial" w:cs="Arial"/>
          <w:sz w:val="24"/>
          <w:szCs w:val="24"/>
        </w:rPr>
        <w:t xml:space="preserve">sychological Society (BPS) developed a revised set of Standards for Doctoral Programmes in Clinical Psychology.  In developing the revised Standards, the aim of the </w:t>
      </w:r>
      <w:r w:rsidR="00AA140F">
        <w:rPr>
          <w:rFonts w:ascii="Arial" w:hAnsi="Arial" w:cs="Arial"/>
          <w:sz w:val="24"/>
          <w:szCs w:val="24"/>
        </w:rPr>
        <w:t xml:space="preserve">BPS Committee on Training in Clinical Psychology (CTCP) </w:t>
      </w:r>
      <w:r w:rsidR="00996C0F" w:rsidRPr="00224970">
        <w:rPr>
          <w:rFonts w:ascii="Arial" w:hAnsi="Arial" w:cs="Arial"/>
          <w:sz w:val="24"/>
          <w:szCs w:val="24"/>
        </w:rPr>
        <w:t>was to ensure that the Society’s standards reflect contemporary theory and practice, thus ensuring accredited programmes continue to develop psychologists who will be fit for purpose</w:t>
      </w:r>
      <w:r>
        <w:rPr>
          <w:rFonts w:ascii="Arial" w:hAnsi="Arial" w:cs="Arial"/>
          <w:sz w:val="24"/>
          <w:szCs w:val="24"/>
        </w:rPr>
        <w:t xml:space="preserve"> in </w:t>
      </w:r>
      <w:r w:rsidR="002C07C1">
        <w:rPr>
          <w:rFonts w:ascii="Arial" w:hAnsi="Arial" w:cs="Arial"/>
          <w:sz w:val="24"/>
          <w:szCs w:val="24"/>
        </w:rPr>
        <w:t>today’s NHS</w:t>
      </w:r>
      <w:r w:rsidR="00996C0F" w:rsidRPr="00224970">
        <w:rPr>
          <w:rFonts w:ascii="Arial" w:hAnsi="Arial" w:cs="Arial"/>
          <w:sz w:val="24"/>
          <w:szCs w:val="24"/>
        </w:rPr>
        <w:t xml:space="preserve">.  </w:t>
      </w:r>
    </w:p>
    <w:p w:rsidR="00996C0F" w:rsidRPr="00224970" w:rsidRDefault="00996C0F" w:rsidP="00996C0F">
      <w:pPr>
        <w:spacing w:after="0"/>
        <w:jc w:val="both"/>
        <w:rPr>
          <w:rFonts w:ascii="Arial" w:hAnsi="Arial" w:cs="Arial"/>
          <w:sz w:val="24"/>
          <w:szCs w:val="24"/>
        </w:rPr>
      </w:pPr>
    </w:p>
    <w:p w:rsidR="00996C0F" w:rsidRPr="00224970" w:rsidRDefault="00996C0F" w:rsidP="00996C0F">
      <w:pPr>
        <w:spacing w:after="0"/>
        <w:jc w:val="both"/>
        <w:rPr>
          <w:rFonts w:ascii="Arial" w:hAnsi="Arial" w:cs="Arial"/>
          <w:sz w:val="24"/>
          <w:szCs w:val="24"/>
        </w:rPr>
      </w:pPr>
      <w:r w:rsidRPr="00224970">
        <w:rPr>
          <w:rFonts w:ascii="Arial" w:hAnsi="Arial" w:cs="Arial"/>
          <w:sz w:val="24"/>
          <w:szCs w:val="24"/>
        </w:rPr>
        <w:t>The Standards do not prescribe a particular approach to doctoral level training.  Rather they are designed to ensure that whatever the ethos,</w:t>
      </w:r>
      <w:r w:rsidR="002C07C1">
        <w:rPr>
          <w:rFonts w:ascii="Arial" w:hAnsi="Arial" w:cs="Arial"/>
          <w:sz w:val="24"/>
          <w:szCs w:val="24"/>
        </w:rPr>
        <w:t xml:space="preserve"> philosophy or approach of the P</w:t>
      </w:r>
      <w:r w:rsidRPr="00224970">
        <w:rPr>
          <w:rFonts w:ascii="Arial" w:hAnsi="Arial" w:cs="Arial"/>
          <w:sz w:val="24"/>
          <w:szCs w:val="24"/>
        </w:rPr>
        <w:t>rogramme the management, delivery and monitoring are of a consistently high standard.  As you will be aware, the Programme is currently accredited jointly by BPS and HCPC.  HCPC aim to enforce a set of minimum standards that ensure the Programme produces clinical psychologists who are safe and competent, while BPS standards and aim to promote and recognise excellence in the delivery of the Programme.</w:t>
      </w:r>
    </w:p>
    <w:p w:rsidR="00996C0F" w:rsidRPr="00224970" w:rsidRDefault="00996C0F" w:rsidP="00996C0F">
      <w:pPr>
        <w:spacing w:after="0"/>
        <w:jc w:val="both"/>
        <w:rPr>
          <w:rFonts w:ascii="Arial" w:hAnsi="Arial" w:cs="Arial"/>
          <w:sz w:val="24"/>
          <w:szCs w:val="24"/>
        </w:rPr>
      </w:pPr>
    </w:p>
    <w:p w:rsidR="002C07C1" w:rsidRDefault="00996C0F" w:rsidP="00996C0F">
      <w:pPr>
        <w:tabs>
          <w:tab w:val="left" w:pos="567"/>
        </w:tabs>
        <w:spacing w:after="0" w:line="276" w:lineRule="auto"/>
        <w:jc w:val="both"/>
        <w:rPr>
          <w:rFonts w:ascii="Arial" w:hAnsi="Arial" w:cs="Arial"/>
          <w:sz w:val="24"/>
          <w:szCs w:val="24"/>
        </w:rPr>
      </w:pPr>
      <w:r w:rsidRPr="00224970">
        <w:rPr>
          <w:rFonts w:ascii="Arial" w:hAnsi="Arial" w:cs="Arial"/>
          <w:sz w:val="24"/>
          <w:szCs w:val="24"/>
        </w:rPr>
        <w:t xml:space="preserve">The </w:t>
      </w:r>
      <w:r w:rsidR="00CE4379" w:rsidRPr="00224970">
        <w:rPr>
          <w:rFonts w:ascii="Arial" w:hAnsi="Arial" w:cs="Arial"/>
          <w:sz w:val="24"/>
          <w:szCs w:val="24"/>
        </w:rPr>
        <w:t>Revised</w:t>
      </w:r>
      <w:r w:rsidRPr="00224970">
        <w:rPr>
          <w:rFonts w:ascii="Arial" w:hAnsi="Arial" w:cs="Arial"/>
          <w:sz w:val="24"/>
          <w:szCs w:val="24"/>
        </w:rPr>
        <w:t xml:space="preserve"> </w:t>
      </w:r>
      <w:r w:rsidR="00CE4379" w:rsidRPr="00224970">
        <w:rPr>
          <w:rFonts w:ascii="Arial" w:hAnsi="Arial" w:cs="Arial"/>
          <w:sz w:val="24"/>
          <w:szCs w:val="24"/>
        </w:rPr>
        <w:t>standards</w:t>
      </w:r>
      <w:r w:rsidRPr="00224970">
        <w:rPr>
          <w:rFonts w:ascii="Arial" w:hAnsi="Arial" w:cs="Arial"/>
          <w:sz w:val="24"/>
          <w:szCs w:val="24"/>
        </w:rPr>
        <w:t xml:space="preserve"> seek to reemphasise the key skills and attributes of Clinical Psychology and require Doctoral Programmes to enhance the gathering of evidence in those areas. This manifests </w:t>
      </w:r>
      <w:r w:rsidR="00CE4379" w:rsidRPr="00224970">
        <w:rPr>
          <w:rFonts w:ascii="Arial" w:hAnsi="Arial" w:cs="Arial"/>
          <w:sz w:val="24"/>
          <w:szCs w:val="24"/>
        </w:rPr>
        <w:t>as a</w:t>
      </w:r>
      <w:r w:rsidRPr="00224970">
        <w:rPr>
          <w:rFonts w:ascii="Arial" w:hAnsi="Arial" w:cs="Arial"/>
          <w:sz w:val="24"/>
          <w:szCs w:val="24"/>
        </w:rPr>
        <w:t xml:space="preserve"> requirement to</w:t>
      </w:r>
      <w:r w:rsidR="00224970" w:rsidRPr="00224970">
        <w:rPr>
          <w:rFonts w:ascii="Arial" w:hAnsi="Arial" w:cs="Arial"/>
          <w:sz w:val="24"/>
          <w:szCs w:val="24"/>
        </w:rPr>
        <w:t xml:space="preserve"> demonstrate</w:t>
      </w:r>
    </w:p>
    <w:p w:rsidR="00996C0F" w:rsidRPr="00224970" w:rsidRDefault="00996C0F" w:rsidP="002C07C1">
      <w:pPr>
        <w:tabs>
          <w:tab w:val="left" w:pos="567"/>
        </w:tabs>
        <w:spacing w:after="0" w:line="276" w:lineRule="auto"/>
        <w:ind w:left="567"/>
        <w:jc w:val="both"/>
        <w:rPr>
          <w:rFonts w:ascii="Arial" w:hAnsi="Arial" w:cs="Arial"/>
          <w:sz w:val="24"/>
          <w:szCs w:val="24"/>
        </w:rPr>
      </w:pPr>
      <w:r w:rsidRPr="00224970">
        <w:rPr>
          <w:rFonts w:ascii="Arial" w:hAnsi="Arial" w:cs="Arial"/>
          <w:sz w:val="24"/>
          <w:szCs w:val="24"/>
        </w:rPr>
        <w:t>“Increased links to established competence frameworks in the evaluation of trainee competence development.  This includes transparency around the competencies required through the use of a nationally recognised framework, and improved consistency of the evaluation process through the use of standardised measures of competence”.</w:t>
      </w:r>
      <w:r w:rsidR="002C07C1">
        <w:rPr>
          <w:rFonts w:ascii="Arial" w:hAnsi="Arial" w:cs="Arial"/>
          <w:sz w:val="24"/>
          <w:szCs w:val="24"/>
        </w:rPr>
        <w:t xml:space="preserve"> (BPS 2014)</w:t>
      </w:r>
    </w:p>
    <w:p w:rsidR="00996C0F" w:rsidRPr="00224970" w:rsidRDefault="00996C0F" w:rsidP="00996C0F">
      <w:pPr>
        <w:tabs>
          <w:tab w:val="left" w:pos="567"/>
        </w:tabs>
        <w:spacing w:after="0" w:line="276" w:lineRule="auto"/>
        <w:jc w:val="both"/>
        <w:rPr>
          <w:rFonts w:ascii="Arial" w:hAnsi="Arial" w:cs="Arial"/>
          <w:sz w:val="24"/>
          <w:szCs w:val="24"/>
        </w:rPr>
      </w:pPr>
    </w:p>
    <w:p w:rsidR="00D644A7" w:rsidRPr="00224970" w:rsidRDefault="00CE4379" w:rsidP="00D644A7">
      <w:pPr>
        <w:autoSpaceDE w:val="0"/>
        <w:autoSpaceDN w:val="0"/>
        <w:adjustRightInd w:val="0"/>
        <w:spacing w:after="0" w:line="240" w:lineRule="auto"/>
        <w:rPr>
          <w:rFonts w:ascii="Arial" w:hAnsi="Arial" w:cs="Arial"/>
          <w:color w:val="231F20"/>
          <w:sz w:val="24"/>
          <w:szCs w:val="24"/>
        </w:rPr>
      </w:pPr>
      <w:r w:rsidRPr="00224970">
        <w:rPr>
          <w:rFonts w:ascii="Arial" w:hAnsi="Arial" w:cs="Arial"/>
          <w:sz w:val="24"/>
          <w:szCs w:val="24"/>
        </w:rPr>
        <w:t>I</w:t>
      </w:r>
      <w:r w:rsidR="00D644A7" w:rsidRPr="00224970">
        <w:rPr>
          <w:rFonts w:ascii="Arial" w:hAnsi="Arial" w:cs="Arial"/>
          <w:color w:val="231F20"/>
          <w:sz w:val="24"/>
          <w:szCs w:val="24"/>
        </w:rPr>
        <w:t>n line</w:t>
      </w:r>
      <w:r w:rsidRPr="00224970">
        <w:rPr>
          <w:rFonts w:ascii="Arial" w:hAnsi="Arial" w:cs="Arial"/>
          <w:color w:val="231F20"/>
          <w:sz w:val="24"/>
          <w:szCs w:val="24"/>
        </w:rPr>
        <w:t xml:space="preserve"> with the ethos of the revised</w:t>
      </w:r>
      <w:r w:rsidR="00224970" w:rsidRPr="00224970">
        <w:rPr>
          <w:rFonts w:ascii="Arial" w:hAnsi="Arial" w:cs="Arial"/>
          <w:color w:val="231F20"/>
          <w:sz w:val="24"/>
          <w:szCs w:val="24"/>
        </w:rPr>
        <w:t xml:space="preserve"> standards, </w:t>
      </w:r>
      <w:r w:rsidR="002C07C1">
        <w:rPr>
          <w:rFonts w:ascii="Arial" w:hAnsi="Arial" w:cs="Arial"/>
          <w:color w:val="231F20"/>
          <w:sz w:val="24"/>
          <w:szCs w:val="24"/>
        </w:rPr>
        <w:t xml:space="preserve">a </w:t>
      </w:r>
      <w:r w:rsidR="00D644A7" w:rsidRPr="00224970">
        <w:rPr>
          <w:rFonts w:ascii="Arial" w:hAnsi="Arial" w:cs="Arial"/>
          <w:color w:val="231F20"/>
          <w:sz w:val="24"/>
          <w:szCs w:val="24"/>
        </w:rPr>
        <w:t xml:space="preserve">set of </w:t>
      </w:r>
      <w:r w:rsidR="00224970" w:rsidRPr="00224970">
        <w:rPr>
          <w:rFonts w:ascii="Arial" w:hAnsi="Arial" w:cs="Arial"/>
          <w:color w:val="231F20"/>
          <w:sz w:val="24"/>
          <w:szCs w:val="24"/>
        </w:rPr>
        <w:t xml:space="preserve">Neuropsychology </w:t>
      </w:r>
      <w:r w:rsidR="002C07C1" w:rsidRPr="00224970">
        <w:rPr>
          <w:rFonts w:ascii="Arial" w:hAnsi="Arial" w:cs="Arial"/>
          <w:color w:val="231F20"/>
          <w:sz w:val="24"/>
          <w:szCs w:val="24"/>
        </w:rPr>
        <w:t>competences has</w:t>
      </w:r>
      <w:r w:rsidR="00D644A7" w:rsidRPr="00224970">
        <w:rPr>
          <w:rFonts w:ascii="Arial" w:hAnsi="Arial" w:cs="Arial"/>
          <w:color w:val="231F20"/>
          <w:sz w:val="24"/>
          <w:szCs w:val="24"/>
        </w:rPr>
        <w:t xml:space="preserve"> been developed to promote clarity for:</w:t>
      </w:r>
    </w:p>
    <w:p w:rsidR="00D644A7" w:rsidRPr="00224970" w:rsidRDefault="00D644A7" w:rsidP="00D644A7">
      <w:pPr>
        <w:pStyle w:val="ListParagraph"/>
        <w:numPr>
          <w:ilvl w:val="0"/>
          <w:numId w:val="1"/>
        </w:numPr>
        <w:autoSpaceDE w:val="0"/>
        <w:autoSpaceDN w:val="0"/>
        <w:adjustRightInd w:val="0"/>
        <w:spacing w:after="0" w:line="240" w:lineRule="auto"/>
        <w:rPr>
          <w:rFonts w:ascii="Arial" w:hAnsi="Arial" w:cs="Arial"/>
          <w:color w:val="231F20"/>
          <w:sz w:val="24"/>
          <w:szCs w:val="24"/>
        </w:rPr>
      </w:pPr>
      <w:r w:rsidRPr="00224970">
        <w:rPr>
          <w:rFonts w:ascii="Arial" w:hAnsi="Arial" w:cs="Arial"/>
          <w:color w:val="231F20"/>
          <w:sz w:val="24"/>
          <w:szCs w:val="24"/>
        </w:rPr>
        <w:t>Trainees in understanding</w:t>
      </w:r>
    </w:p>
    <w:p w:rsidR="00D644A7" w:rsidRPr="00224970" w:rsidRDefault="00D644A7" w:rsidP="00D644A7">
      <w:pPr>
        <w:pStyle w:val="ListParagraph"/>
        <w:numPr>
          <w:ilvl w:val="1"/>
          <w:numId w:val="1"/>
        </w:numPr>
        <w:autoSpaceDE w:val="0"/>
        <w:autoSpaceDN w:val="0"/>
        <w:adjustRightInd w:val="0"/>
        <w:spacing w:after="0" w:line="240" w:lineRule="auto"/>
        <w:rPr>
          <w:rFonts w:ascii="Arial" w:hAnsi="Arial" w:cs="Arial"/>
          <w:color w:val="231F20"/>
          <w:sz w:val="24"/>
          <w:szCs w:val="24"/>
        </w:rPr>
      </w:pPr>
      <w:r w:rsidRPr="00224970">
        <w:rPr>
          <w:rFonts w:ascii="Arial" w:hAnsi="Arial" w:cs="Arial"/>
          <w:color w:val="231F20"/>
          <w:sz w:val="24"/>
          <w:szCs w:val="24"/>
        </w:rPr>
        <w:t>The knowledge they need to acquire</w:t>
      </w:r>
    </w:p>
    <w:p w:rsidR="00D644A7" w:rsidRPr="00224970" w:rsidRDefault="00D644A7" w:rsidP="00D644A7">
      <w:pPr>
        <w:pStyle w:val="ListParagraph"/>
        <w:numPr>
          <w:ilvl w:val="1"/>
          <w:numId w:val="1"/>
        </w:numPr>
        <w:autoSpaceDE w:val="0"/>
        <w:autoSpaceDN w:val="0"/>
        <w:adjustRightInd w:val="0"/>
        <w:spacing w:after="0" w:line="240" w:lineRule="auto"/>
        <w:rPr>
          <w:rFonts w:ascii="Arial" w:hAnsi="Arial" w:cs="Arial"/>
          <w:color w:val="231F20"/>
          <w:sz w:val="24"/>
          <w:szCs w:val="24"/>
        </w:rPr>
      </w:pPr>
      <w:r w:rsidRPr="00224970">
        <w:rPr>
          <w:rFonts w:ascii="Arial" w:hAnsi="Arial" w:cs="Arial"/>
          <w:color w:val="231F20"/>
          <w:sz w:val="24"/>
          <w:szCs w:val="24"/>
        </w:rPr>
        <w:t>Skills they are required to develop and demonstrate</w:t>
      </w:r>
    </w:p>
    <w:p w:rsidR="00D644A7" w:rsidRPr="00224970" w:rsidRDefault="00D644A7" w:rsidP="00D644A7">
      <w:pPr>
        <w:pStyle w:val="ListParagraph"/>
        <w:numPr>
          <w:ilvl w:val="1"/>
          <w:numId w:val="1"/>
        </w:numPr>
        <w:autoSpaceDE w:val="0"/>
        <w:autoSpaceDN w:val="0"/>
        <w:adjustRightInd w:val="0"/>
        <w:spacing w:after="0" w:line="240" w:lineRule="auto"/>
        <w:rPr>
          <w:rFonts w:ascii="Arial" w:hAnsi="Arial" w:cs="Arial"/>
          <w:color w:val="231F20"/>
          <w:sz w:val="24"/>
          <w:szCs w:val="24"/>
        </w:rPr>
      </w:pPr>
      <w:r w:rsidRPr="00224970">
        <w:rPr>
          <w:rFonts w:ascii="Arial" w:hAnsi="Arial" w:cs="Arial"/>
          <w:color w:val="231F20"/>
          <w:sz w:val="24"/>
          <w:szCs w:val="24"/>
        </w:rPr>
        <w:t>Opportunities they will be expected to identify</w:t>
      </w:r>
    </w:p>
    <w:p w:rsidR="00D644A7" w:rsidRPr="00224970" w:rsidRDefault="00D644A7" w:rsidP="00D644A7">
      <w:pPr>
        <w:pStyle w:val="ListParagraph"/>
        <w:numPr>
          <w:ilvl w:val="0"/>
          <w:numId w:val="1"/>
        </w:numPr>
        <w:autoSpaceDE w:val="0"/>
        <w:autoSpaceDN w:val="0"/>
        <w:adjustRightInd w:val="0"/>
        <w:spacing w:after="0" w:line="240" w:lineRule="auto"/>
        <w:rPr>
          <w:rFonts w:ascii="Arial" w:hAnsi="Arial" w:cs="Arial"/>
          <w:color w:val="231F20"/>
          <w:sz w:val="24"/>
          <w:szCs w:val="24"/>
        </w:rPr>
      </w:pPr>
      <w:r w:rsidRPr="00224970">
        <w:rPr>
          <w:rFonts w:ascii="Arial" w:hAnsi="Arial" w:cs="Arial"/>
          <w:color w:val="231F20"/>
          <w:sz w:val="24"/>
          <w:szCs w:val="24"/>
        </w:rPr>
        <w:t>Supervisors in knowing</w:t>
      </w:r>
    </w:p>
    <w:p w:rsidR="00D644A7" w:rsidRPr="00224970" w:rsidRDefault="00D644A7" w:rsidP="00D644A7">
      <w:pPr>
        <w:pStyle w:val="ListParagraph"/>
        <w:numPr>
          <w:ilvl w:val="1"/>
          <w:numId w:val="1"/>
        </w:numPr>
        <w:autoSpaceDE w:val="0"/>
        <w:autoSpaceDN w:val="0"/>
        <w:adjustRightInd w:val="0"/>
        <w:spacing w:after="0" w:line="240" w:lineRule="auto"/>
        <w:rPr>
          <w:rFonts w:ascii="Arial" w:hAnsi="Arial" w:cs="Arial"/>
          <w:color w:val="231F20"/>
          <w:sz w:val="24"/>
          <w:szCs w:val="24"/>
        </w:rPr>
      </w:pPr>
      <w:r w:rsidRPr="00224970">
        <w:rPr>
          <w:rFonts w:ascii="Arial" w:hAnsi="Arial" w:cs="Arial"/>
          <w:color w:val="231F20"/>
          <w:sz w:val="24"/>
          <w:szCs w:val="24"/>
        </w:rPr>
        <w:t>The competences they are being expected to observe and evaluate</w:t>
      </w:r>
    </w:p>
    <w:p w:rsidR="00D644A7" w:rsidRPr="00224970" w:rsidRDefault="00D644A7" w:rsidP="00D644A7">
      <w:pPr>
        <w:pStyle w:val="ListParagraph"/>
        <w:numPr>
          <w:ilvl w:val="1"/>
          <w:numId w:val="1"/>
        </w:numPr>
        <w:autoSpaceDE w:val="0"/>
        <w:autoSpaceDN w:val="0"/>
        <w:adjustRightInd w:val="0"/>
        <w:spacing w:after="0" w:line="240" w:lineRule="auto"/>
        <w:rPr>
          <w:rFonts w:ascii="Arial" w:hAnsi="Arial" w:cs="Arial"/>
          <w:color w:val="231F20"/>
          <w:sz w:val="24"/>
          <w:szCs w:val="24"/>
        </w:rPr>
      </w:pPr>
      <w:r w:rsidRPr="00224970">
        <w:rPr>
          <w:rFonts w:ascii="Arial" w:hAnsi="Arial" w:cs="Arial"/>
          <w:color w:val="231F20"/>
          <w:sz w:val="24"/>
          <w:szCs w:val="24"/>
        </w:rPr>
        <w:t>The range of opportunities which may support the development of these competences</w:t>
      </w:r>
    </w:p>
    <w:p w:rsidR="00D644A7" w:rsidRPr="00224970" w:rsidRDefault="00D644A7" w:rsidP="00224970">
      <w:pPr>
        <w:autoSpaceDE w:val="0"/>
        <w:autoSpaceDN w:val="0"/>
        <w:adjustRightInd w:val="0"/>
        <w:spacing w:after="0" w:line="240" w:lineRule="auto"/>
        <w:ind w:left="1080"/>
        <w:rPr>
          <w:rFonts w:ascii="Arial" w:hAnsi="Arial" w:cs="Arial"/>
          <w:color w:val="231F20"/>
          <w:sz w:val="24"/>
          <w:szCs w:val="24"/>
        </w:rPr>
      </w:pPr>
    </w:p>
    <w:p w:rsidR="000D0F2A" w:rsidRPr="00224970" w:rsidRDefault="00224970" w:rsidP="00D644A7">
      <w:pPr>
        <w:rPr>
          <w:rFonts w:ascii="Arial" w:hAnsi="Arial" w:cs="Arial"/>
          <w:sz w:val="24"/>
          <w:szCs w:val="24"/>
        </w:rPr>
      </w:pPr>
      <w:r w:rsidRPr="00224970">
        <w:rPr>
          <w:rFonts w:ascii="Arial" w:hAnsi="Arial" w:cs="Arial"/>
          <w:sz w:val="24"/>
          <w:szCs w:val="24"/>
        </w:rPr>
        <w:t>The competence list has been drawn from two key sources:</w:t>
      </w:r>
    </w:p>
    <w:p w:rsidR="004562B4" w:rsidRPr="004562B4" w:rsidRDefault="00224970" w:rsidP="003E13F7">
      <w:pPr>
        <w:pStyle w:val="ListParagraph"/>
        <w:numPr>
          <w:ilvl w:val="0"/>
          <w:numId w:val="3"/>
        </w:numPr>
        <w:rPr>
          <w:rFonts w:ascii="Arial" w:hAnsi="Arial" w:cs="Arial"/>
          <w:sz w:val="24"/>
          <w:szCs w:val="24"/>
        </w:rPr>
      </w:pPr>
      <w:r w:rsidRPr="004562B4">
        <w:rPr>
          <w:rFonts w:ascii="Arial" w:hAnsi="Arial" w:cs="Arial"/>
          <w:bCs/>
          <w:color w:val="000000"/>
          <w:sz w:val="24"/>
          <w:szCs w:val="24"/>
        </w:rPr>
        <w:t xml:space="preserve">Competency framework for the UK Clinical Neuropsychology profession </w:t>
      </w:r>
      <w:r w:rsidR="009B203F" w:rsidRPr="004562B4">
        <w:rPr>
          <w:rFonts w:ascii="Arial" w:hAnsi="Arial" w:cs="Arial"/>
          <w:bCs/>
          <w:color w:val="000000"/>
          <w:sz w:val="24"/>
          <w:szCs w:val="24"/>
        </w:rPr>
        <w:t>deve</w:t>
      </w:r>
      <w:r w:rsidR="002C07C1">
        <w:rPr>
          <w:rFonts w:ascii="Arial" w:hAnsi="Arial" w:cs="Arial"/>
          <w:bCs/>
          <w:color w:val="000000"/>
          <w:sz w:val="24"/>
          <w:szCs w:val="24"/>
        </w:rPr>
        <w:t>loped by the Division of Neurop</w:t>
      </w:r>
      <w:r w:rsidR="009B203F" w:rsidRPr="004562B4">
        <w:rPr>
          <w:rFonts w:ascii="Arial" w:hAnsi="Arial" w:cs="Arial"/>
          <w:bCs/>
          <w:color w:val="000000"/>
          <w:sz w:val="24"/>
          <w:szCs w:val="24"/>
        </w:rPr>
        <w:t>sychology</w:t>
      </w:r>
      <w:r w:rsidR="002C07C1">
        <w:rPr>
          <w:rFonts w:ascii="Arial" w:hAnsi="Arial" w:cs="Arial"/>
          <w:bCs/>
          <w:color w:val="000000"/>
          <w:sz w:val="24"/>
          <w:szCs w:val="24"/>
        </w:rPr>
        <w:t xml:space="preserve"> (DON)</w:t>
      </w:r>
      <w:r w:rsidR="009B203F" w:rsidRPr="004562B4">
        <w:rPr>
          <w:rFonts w:ascii="Arial" w:hAnsi="Arial" w:cs="Arial"/>
          <w:bCs/>
          <w:color w:val="000000"/>
          <w:sz w:val="24"/>
          <w:szCs w:val="24"/>
        </w:rPr>
        <w:t>.  While this framework covers a considerably wider range of activity and competences, the key statements around test selection, administration and reporting have been extracted</w:t>
      </w:r>
      <w:r w:rsidR="004562B4" w:rsidRPr="004562B4">
        <w:rPr>
          <w:rFonts w:ascii="Arial" w:hAnsi="Arial" w:cs="Arial"/>
          <w:sz w:val="24"/>
          <w:szCs w:val="24"/>
        </w:rPr>
        <w:t xml:space="preserve"> </w:t>
      </w:r>
    </w:p>
    <w:p w:rsidR="004562B4" w:rsidRPr="004562B4" w:rsidRDefault="004562B4" w:rsidP="000159D4">
      <w:pPr>
        <w:pStyle w:val="ListParagraph"/>
        <w:numPr>
          <w:ilvl w:val="0"/>
          <w:numId w:val="3"/>
        </w:numPr>
        <w:rPr>
          <w:rFonts w:ascii="Arial" w:hAnsi="Arial" w:cs="Arial"/>
          <w:color w:val="000000"/>
          <w:sz w:val="24"/>
          <w:szCs w:val="24"/>
        </w:rPr>
      </w:pPr>
      <w:r w:rsidRPr="004562B4">
        <w:rPr>
          <w:rFonts w:ascii="Arial" w:hAnsi="Arial" w:cs="Arial"/>
          <w:bCs/>
          <w:sz w:val="24"/>
          <w:szCs w:val="24"/>
        </w:rPr>
        <w:lastRenderedPageBreak/>
        <w:t>Extract from the Roth and Pilling CAMHS competence framework (</w:t>
      </w:r>
      <w:r w:rsidRPr="004562B4">
        <w:rPr>
          <w:rFonts w:ascii="Arial" w:hAnsi="Arial" w:cs="Arial"/>
          <w:bCs/>
          <w:i/>
          <w:sz w:val="24"/>
          <w:szCs w:val="24"/>
        </w:rPr>
        <w:t>Ability to undertake structured cognitive, functional, and developmental assessments</w:t>
      </w:r>
      <w:r w:rsidRPr="004562B4">
        <w:rPr>
          <w:rFonts w:ascii="Arial" w:hAnsi="Arial" w:cs="Arial"/>
          <w:bCs/>
          <w:sz w:val="24"/>
          <w:szCs w:val="24"/>
        </w:rPr>
        <w:t>)</w:t>
      </w:r>
      <w:r>
        <w:rPr>
          <w:rFonts w:ascii="Arial" w:hAnsi="Arial" w:cs="Arial"/>
          <w:bCs/>
          <w:sz w:val="24"/>
          <w:szCs w:val="24"/>
        </w:rPr>
        <w:t>.  This framework provides additional detail on individual tasks involved in the testing process.</w:t>
      </w:r>
    </w:p>
    <w:tbl>
      <w:tblPr>
        <w:tblStyle w:val="TableGrid"/>
        <w:tblW w:w="0" w:type="auto"/>
        <w:tblLook w:val="04A0" w:firstRow="1" w:lastRow="0" w:firstColumn="1" w:lastColumn="0" w:noHBand="0" w:noVBand="1"/>
      </w:tblPr>
      <w:tblGrid>
        <w:gridCol w:w="350"/>
        <w:gridCol w:w="1123"/>
        <w:gridCol w:w="80"/>
        <w:gridCol w:w="4759"/>
        <w:gridCol w:w="1352"/>
        <w:gridCol w:w="1352"/>
      </w:tblGrid>
      <w:tr w:rsidR="00D644A7" w:rsidRPr="00AA140F" w:rsidTr="004562B4">
        <w:tc>
          <w:tcPr>
            <w:tcW w:w="372" w:type="dxa"/>
          </w:tcPr>
          <w:p w:rsidR="000D0F2A" w:rsidRPr="00AA140F" w:rsidRDefault="000D0F2A" w:rsidP="000D0F2A"/>
        </w:tc>
        <w:tc>
          <w:tcPr>
            <w:tcW w:w="6584" w:type="dxa"/>
            <w:gridSpan w:val="3"/>
          </w:tcPr>
          <w:p w:rsidR="000D0F2A" w:rsidRPr="00AA140F" w:rsidRDefault="000D0F2A" w:rsidP="000D0F2A">
            <w:pPr>
              <w:rPr>
                <w:b/>
              </w:rPr>
            </w:pPr>
            <w:r w:rsidRPr="00AA140F">
              <w:rPr>
                <w:b/>
              </w:rPr>
              <w:t>Knowledge and Understanding</w:t>
            </w:r>
          </w:p>
        </w:tc>
        <w:tc>
          <w:tcPr>
            <w:tcW w:w="1352" w:type="dxa"/>
          </w:tcPr>
          <w:p w:rsidR="000D0F2A" w:rsidRPr="00AA140F" w:rsidRDefault="00D644A7" w:rsidP="000D0F2A">
            <w:r w:rsidRPr="00AA140F">
              <w:t>R&amp;P CAMHS Competence Framework</w:t>
            </w:r>
          </w:p>
        </w:tc>
        <w:tc>
          <w:tcPr>
            <w:tcW w:w="708" w:type="dxa"/>
          </w:tcPr>
          <w:p w:rsidR="000D0F2A" w:rsidRPr="00AA140F" w:rsidRDefault="004562B4" w:rsidP="000D0F2A">
            <w:r w:rsidRPr="00AA140F">
              <w:t>DoN Competence list</w:t>
            </w:r>
          </w:p>
        </w:tc>
      </w:tr>
      <w:tr w:rsidR="000D0F2A" w:rsidRPr="00AA140F" w:rsidTr="004562B4">
        <w:tc>
          <w:tcPr>
            <w:tcW w:w="372" w:type="dxa"/>
          </w:tcPr>
          <w:p w:rsidR="000D0F2A" w:rsidRPr="00AA140F" w:rsidRDefault="000D0F2A" w:rsidP="000D0F2A"/>
        </w:tc>
        <w:tc>
          <w:tcPr>
            <w:tcW w:w="6584" w:type="dxa"/>
            <w:gridSpan w:val="3"/>
          </w:tcPr>
          <w:p w:rsidR="000D0F2A" w:rsidRPr="00AA140F" w:rsidRDefault="000D0F2A" w:rsidP="000D0F2A">
            <w:r w:rsidRPr="00AA140F">
              <w:t>Knowledge of Psychometrics and statistical principles</w:t>
            </w:r>
          </w:p>
        </w:tc>
        <w:tc>
          <w:tcPr>
            <w:tcW w:w="1352" w:type="dxa"/>
          </w:tcPr>
          <w:p w:rsidR="000D0F2A" w:rsidRPr="00AA140F" w:rsidRDefault="000D0F2A" w:rsidP="000D0F2A"/>
        </w:tc>
        <w:tc>
          <w:tcPr>
            <w:tcW w:w="708" w:type="dxa"/>
          </w:tcPr>
          <w:p w:rsidR="000D0F2A" w:rsidRPr="00AA140F" w:rsidRDefault="000D0F2A" w:rsidP="000D0F2A"/>
        </w:tc>
      </w:tr>
      <w:tr w:rsidR="000D0F2A" w:rsidRPr="00AA140F" w:rsidTr="004562B4">
        <w:tc>
          <w:tcPr>
            <w:tcW w:w="372" w:type="dxa"/>
          </w:tcPr>
          <w:p w:rsidR="000D0F2A" w:rsidRPr="00AA140F" w:rsidRDefault="000D0F2A" w:rsidP="000D0F2A"/>
        </w:tc>
        <w:tc>
          <w:tcPr>
            <w:tcW w:w="6584" w:type="dxa"/>
            <w:gridSpan w:val="3"/>
          </w:tcPr>
          <w:p w:rsidR="000D0F2A" w:rsidRPr="00AA140F" w:rsidRDefault="000D0F2A" w:rsidP="000D0F2A">
            <w:r w:rsidRPr="00AA140F">
              <w:t>Knowledge of contemporary theories of brain/behaviour relationships and their implications for current practice</w:t>
            </w:r>
          </w:p>
        </w:tc>
        <w:tc>
          <w:tcPr>
            <w:tcW w:w="1352" w:type="dxa"/>
          </w:tcPr>
          <w:p w:rsidR="000D0F2A" w:rsidRPr="00AA140F" w:rsidRDefault="000D0F2A" w:rsidP="000D0F2A"/>
        </w:tc>
        <w:tc>
          <w:tcPr>
            <w:tcW w:w="708" w:type="dxa"/>
          </w:tcPr>
          <w:p w:rsidR="000D0F2A" w:rsidRPr="00AA140F" w:rsidRDefault="000D0F2A" w:rsidP="000D0F2A">
            <w:r w:rsidRPr="00AA140F">
              <w:t>1.15</w:t>
            </w:r>
          </w:p>
        </w:tc>
      </w:tr>
      <w:tr w:rsidR="000D0F2A" w:rsidRPr="00AA140F" w:rsidTr="004562B4">
        <w:tc>
          <w:tcPr>
            <w:tcW w:w="372" w:type="dxa"/>
          </w:tcPr>
          <w:p w:rsidR="000D0F2A" w:rsidRPr="00AA140F" w:rsidRDefault="000D0F2A" w:rsidP="000D0F2A"/>
        </w:tc>
        <w:tc>
          <w:tcPr>
            <w:tcW w:w="6584" w:type="dxa"/>
            <w:gridSpan w:val="3"/>
          </w:tcPr>
          <w:p w:rsidR="000D0F2A" w:rsidRPr="00AA140F" w:rsidRDefault="000D0F2A" w:rsidP="000D0F2A">
            <w:r w:rsidRPr="00AA140F">
              <w:t>An ability to draw on knowledge of a range of neurodevelopmental, neuropsychiatric</w:t>
            </w:r>
            <w:r w:rsidR="00D05FB9">
              <w:t>, neurological, neurodegenerative</w:t>
            </w:r>
            <w:r w:rsidRPr="00AA140F">
              <w:t xml:space="preserve"> and neuropsychological disorders and the ways in which these present across the developmental range, including features in the domains of</w:t>
            </w:r>
          </w:p>
        </w:tc>
        <w:tc>
          <w:tcPr>
            <w:tcW w:w="1352" w:type="dxa"/>
          </w:tcPr>
          <w:p w:rsidR="000D0F2A" w:rsidRPr="00AA140F" w:rsidRDefault="000D0F2A" w:rsidP="000D0F2A">
            <w:r w:rsidRPr="00AA140F">
              <w:t>y</w:t>
            </w:r>
          </w:p>
        </w:tc>
        <w:tc>
          <w:tcPr>
            <w:tcW w:w="708" w:type="dxa"/>
          </w:tcPr>
          <w:p w:rsidR="000D0F2A" w:rsidRPr="00AA140F" w:rsidRDefault="000D0F2A" w:rsidP="000D0F2A">
            <w:r w:rsidRPr="00AA140F">
              <w:t>1.20, 2.23</w:t>
            </w:r>
          </w:p>
        </w:tc>
      </w:tr>
      <w:tr w:rsidR="00D644A7" w:rsidRPr="00AA140F" w:rsidTr="004562B4">
        <w:tc>
          <w:tcPr>
            <w:tcW w:w="372" w:type="dxa"/>
          </w:tcPr>
          <w:p w:rsidR="000D0F2A" w:rsidRPr="00AA140F" w:rsidRDefault="000D0F2A" w:rsidP="000D0F2A"/>
        </w:tc>
        <w:tc>
          <w:tcPr>
            <w:tcW w:w="1267" w:type="dxa"/>
            <w:gridSpan w:val="2"/>
          </w:tcPr>
          <w:p w:rsidR="000D0F2A" w:rsidRPr="00AA140F" w:rsidRDefault="000D0F2A" w:rsidP="000D0F2A"/>
        </w:tc>
        <w:tc>
          <w:tcPr>
            <w:tcW w:w="6669" w:type="dxa"/>
            <w:gridSpan w:val="2"/>
          </w:tcPr>
          <w:p w:rsidR="000D0F2A" w:rsidRPr="00AA140F" w:rsidRDefault="000D0F2A" w:rsidP="000D0F2A">
            <w:r w:rsidRPr="00AA140F">
              <w:rPr>
                <w:rFonts w:cs="Arial"/>
                <w:color w:val="000000"/>
              </w:rPr>
              <w:t>cognition</w:t>
            </w:r>
          </w:p>
        </w:tc>
        <w:tc>
          <w:tcPr>
            <w:tcW w:w="708" w:type="dxa"/>
          </w:tcPr>
          <w:p w:rsidR="000D0F2A" w:rsidRPr="00AA140F" w:rsidRDefault="000D0F2A" w:rsidP="000D0F2A"/>
        </w:tc>
      </w:tr>
      <w:tr w:rsidR="00D644A7" w:rsidRPr="00AA140F" w:rsidTr="004562B4">
        <w:tc>
          <w:tcPr>
            <w:tcW w:w="372" w:type="dxa"/>
          </w:tcPr>
          <w:p w:rsidR="000D0F2A" w:rsidRPr="00AA140F" w:rsidRDefault="000D0F2A" w:rsidP="000D0F2A"/>
        </w:tc>
        <w:tc>
          <w:tcPr>
            <w:tcW w:w="1267" w:type="dxa"/>
            <w:gridSpan w:val="2"/>
          </w:tcPr>
          <w:p w:rsidR="000D0F2A" w:rsidRPr="00AA140F" w:rsidRDefault="000D0F2A" w:rsidP="000D0F2A"/>
        </w:tc>
        <w:tc>
          <w:tcPr>
            <w:tcW w:w="6669" w:type="dxa"/>
            <w:gridSpan w:val="2"/>
          </w:tcPr>
          <w:p w:rsidR="000D0F2A" w:rsidRPr="00AA140F" w:rsidRDefault="000D0F2A" w:rsidP="00CA09F1">
            <w:r w:rsidRPr="00AA140F">
              <w:rPr>
                <w:rFonts w:cs="Arial"/>
                <w:color w:val="000000"/>
              </w:rPr>
              <w:t>behaviour</w:t>
            </w:r>
          </w:p>
        </w:tc>
        <w:tc>
          <w:tcPr>
            <w:tcW w:w="708" w:type="dxa"/>
          </w:tcPr>
          <w:p w:rsidR="000D0F2A" w:rsidRPr="00AA140F" w:rsidRDefault="000D0F2A" w:rsidP="000D0F2A"/>
        </w:tc>
      </w:tr>
      <w:tr w:rsidR="00D644A7" w:rsidRPr="00AA140F" w:rsidTr="004562B4">
        <w:tc>
          <w:tcPr>
            <w:tcW w:w="372" w:type="dxa"/>
          </w:tcPr>
          <w:p w:rsidR="000D0F2A" w:rsidRPr="00AA140F" w:rsidRDefault="000D0F2A" w:rsidP="000D0F2A"/>
        </w:tc>
        <w:tc>
          <w:tcPr>
            <w:tcW w:w="1267" w:type="dxa"/>
            <w:gridSpan w:val="2"/>
          </w:tcPr>
          <w:p w:rsidR="000D0F2A" w:rsidRPr="00AA140F" w:rsidRDefault="000D0F2A" w:rsidP="000D0F2A"/>
        </w:tc>
        <w:tc>
          <w:tcPr>
            <w:tcW w:w="6669" w:type="dxa"/>
            <w:gridSpan w:val="2"/>
          </w:tcPr>
          <w:p w:rsidR="000D0F2A" w:rsidRPr="00AA140F" w:rsidRDefault="000D0F2A" w:rsidP="000D0F2A">
            <w:r w:rsidRPr="00AA140F">
              <w:rPr>
                <w:rFonts w:cs="Arial"/>
                <w:color w:val="000000"/>
              </w:rPr>
              <w:t>emotion</w:t>
            </w:r>
          </w:p>
        </w:tc>
        <w:tc>
          <w:tcPr>
            <w:tcW w:w="708" w:type="dxa"/>
          </w:tcPr>
          <w:p w:rsidR="000D0F2A" w:rsidRPr="00AA140F" w:rsidRDefault="000D0F2A" w:rsidP="000D0F2A"/>
        </w:tc>
      </w:tr>
      <w:tr w:rsidR="00D644A7" w:rsidRPr="00AA140F" w:rsidTr="004562B4">
        <w:tc>
          <w:tcPr>
            <w:tcW w:w="372" w:type="dxa"/>
          </w:tcPr>
          <w:p w:rsidR="000D0F2A" w:rsidRPr="00AA140F" w:rsidRDefault="000D0F2A" w:rsidP="000D0F2A"/>
        </w:tc>
        <w:tc>
          <w:tcPr>
            <w:tcW w:w="1267" w:type="dxa"/>
            <w:gridSpan w:val="2"/>
          </w:tcPr>
          <w:p w:rsidR="000D0F2A" w:rsidRPr="00AA140F" w:rsidRDefault="000D0F2A" w:rsidP="000D0F2A"/>
        </w:tc>
        <w:tc>
          <w:tcPr>
            <w:tcW w:w="6669" w:type="dxa"/>
            <w:gridSpan w:val="2"/>
          </w:tcPr>
          <w:p w:rsidR="000D0F2A" w:rsidRPr="00AA140F" w:rsidRDefault="000D0F2A" w:rsidP="000D0F2A">
            <w:r w:rsidRPr="00AA140F">
              <w:rPr>
                <w:rFonts w:cs="Arial"/>
                <w:color w:val="000000"/>
              </w:rPr>
              <w:t>social functioning</w:t>
            </w:r>
          </w:p>
        </w:tc>
        <w:tc>
          <w:tcPr>
            <w:tcW w:w="708" w:type="dxa"/>
          </w:tcPr>
          <w:p w:rsidR="000D0F2A" w:rsidRPr="00AA140F" w:rsidRDefault="000D0F2A" w:rsidP="000D0F2A"/>
        </w:tc>
      </w:tr>
      <w:tr w:rsidR="000D0F2A" w:rsidRPr="00AA140F" w:rsidTr="004562B4">
        <w:tc>
          <w:tcPr>
            <w:tcW w:w="372" w:type="dxa"/>
          </w:tcPr>
          <w:p w:rsidR="000D0F2A" w:rsidRPr="00AA140F" w:rsidRDefault="000D0F2A" w:rsidP="000D0F2A"/>
        </w:tc>
        <w:tc>
          <w:tcPr>
            <w:tcW w:w="6584" w:type="dxa"/>
            <w:gridSpan w:val="3"/>
          </w:tcPr>
          <w:p w:rsidR="000D0F2A" w:rsidRPr="00AA140F" w:rsidRDefault="000D0F2A" w:rsidP="000D0F2A">
            <w:r w:rsidRPr="00AA140F">
              <w:rPr>
                <w:rFonts w:cs="Arial"/>
                <w:color w:val="000000"/>
              </w:rPr>
              <w:t>An ability to draw on knowledge of current literature relevant to cognitive testing and underlying cognitive models, and its relevance for test design and interpretation.</w:t>
            </w:r>
          </w:p>
        </w:tc>
        <w:tc>
          <w:tcPr>
            <w:tcW w:w="1352" w:type="dxa"/>
          </w:tcPr>
          <w:p w:rsidR="000D0F2A" w:rsidRPr="00AA140F" w:rsidRDefault="000D0F2A" w:rsidP="000D0F2A"/>
        </w:tc>
        <w:tc>
          <w:tcPr>
            <w:tcW w:w="708" w:type="dxa"/>
          </w:tcPr>
          <w:p w:rsidR="000D0F2A" w:rsidRPr="00AA140F" w:rsidRDefault="000D0F2A" w:rsidP="000D0F2A">
            <w:r w:rsidRPr="00AA140F">
              <w:t>1.18</w:t>
            </w:r>
          </w:p>
        </w:tc>
      </w:tr>
      <w:tr w:rsidR="000D0F2A" w:rsidRPr="00AA140F" w:rsidTr="004562B4">
        <w:tc>
          <w:tcPr>
            <w:tcW w:w="372" w:type="dxa"/>
          </w:tcPr>
          <w:p w:rsidR="000D0F2A" w:rsidRPr="00AA140F" w:rsidRDefault="000D0F2A" w:rsidP="000D0F2A"/>
        </w:tc>
        <w:tc>
          <w:tcPr>
            <w:tcW w:w="6584" w:type="dxa"/>
            <w:gridSpan w:val="3"/>
          </w:tcPr>
          <w:p w:rsidR="000D0F2A" w:rsidRPr="00AA140F" w:rsidRDefault="000D0F2A" w:rsidP="000D0F2A">
            <w:r w:rsidRPr="00AA140F">
              <w:t>Knowledge of normal ageing, brain pathology/injury and recovery</w:t>
            </w:r>
          </w:p>
        </w:tc>
        <w:tc>
          <w:tcPr>
            <w:tcW w:w="1352" w:type="dxa"/>
          </w:tcPr>
          <w:p w:rsidR="000D0F2A" w:rsidRPr="00AA140F" w:rsidRDefault="000D0F2A" w:rsidP="000D0F2A"/>
        </w:tc>
        <w:tc>
          <w:tcPr>
            <w:tcW w:w="708" w:type="dxa"/>
          </w:tcPr>
          <w:p w:rsidR="000D0F2A" w:rsidRPr="00AA140F" w:rsidRDefault="000D0F2A" w:rsidP="000D0F2A">
            <w:r w:rsidRPr="00AA140F">
              <w:t>1.13</w:t>
            </w:r>
          </w:p>
        </w:tc>
      </w:tr>
      <w:tr w:rsidR="005F29EC" w:rsidRPr="00AA140F" w:rsidTr="004562B4">
        <w:tc>
          <w:tcPr>
            <w:tcW w:w="372" w:type="dxa"/>
          </w:tcPr>
          <w:p w:rsidR="005F29EC" w:rsidRPr="00AA140F" w:rsidRDefault="005F29EC" w:rsidP="000D0F2A"/>
        </w:tc>
        <w:tc>
          <w:tcPr>
            <w:tcW w:w="6584" w:type="dxa"/>
            <w:gridSpan w:val="3"/>
          </w:tcPr>
          <w:p w:rsidR="005F29EC" w:rsidRPr="00AA140F" w:rsidRDefault="005F29EC" w:rsidP="000D0F2A">
            <w:r>
              <w:t>Knowledge of the importance of effort in assessment and of  methods to assess effort</w:t>
            </w:r>
          </w:p>
        </w:tc>
        <w:tc>
          <w:tcPr>
            <w:tcW w:w="1352" w:type="dxa"/>
          </w:tcPr>
          <w:p w:rsidR="005F29EC" w:rsidRPr="00AA140F" w:rsidRDefault="005F29EC" w:rsidP="000D0F2A"/>
        </w:tc>
        <w:tc>
          <w:tcPr>
            <w:tcW w:w="708" w:type="dxa"/>
          </w:tcPr>
          <w:p w:rsidR="005F29EC" w:rsidRPr="00AA140F" w:rsidRDefault="005F29EC" w:rsidP="000D0F2A"/>
        </w:tc>
      </w:tr>
      <w:tr w:rsidR="000D0F2A" w:rsidRPr="00AA140F" w:rsidTr="004562B4">
        <w:tc>
          <w:tcPr>
            <w:tcW w:w="372" w:type="dxa"/>
          </w:tcPr>
          <w:p w:rsidR="000D0F2A" w:rsidRPr="00AA140F" w:rsidRDefault="000D0F2A" w:rsidP="000D0F2A"/>
        </w:tc>
        <w:tc>
          <w:tcPr>
            <w:tcW w:w="6584" w:type="dxa"/>
            <w:gridSpan w:val="3"/>
          </w:tcPr>
          <w:p w:rsidR="000D0F2A" w:rsidRPr="00AA140F" w:rsidRDefault="000D0F2A" w:rsidP="000D0F2A"/>
        </w:tc>
        <w:tc>
          <w:tcPr>
            <w:tcW w:w="1352" w:type="dxa"/>
          </w:tcPr>
          <w:p w:rsidR="000D0F2A" w:rsidRPr="00AA140F" w:rsidRDefault="000D0F2A" w:rsidP="000D0F2A"/>
        </w:tc>
        <w:tc>
          <w:tcPr>
            <w:tcW w:w="708" w:type="dxa"/>
          </w:tcPr>
          <w:p w:rsidR="000D0F2A" w:rsidRPr="00AA140F" w:rsidRDefault="000D0F2A" w:rsidP="000D0F2A"/>
        </w:tc>
      </w:tr>
      <w:tr w:rsidR="000D0F2A" w:rsidRPr="00AA140F" w:rsidTr="004562B4">
        <w:tc>
          <w:tcPr>
            <w:tcW w:w="372" w:type="dxa"/>
          </w:tcPr>
          <w:p w:rsidR="000D0F2A" w:rsidRPr="00AA140F" w:rsidRDefault="000D0F2A" w:rsidP="000D0F2A"/>
        </w:tc>
        <w:tc>
          <w:tcPr>
            <w:tcW w:w="6584" w:type="dxa"/>
            <w:gridSpan w:val="3"/>
          </w:tcPr>
          <w:p w:rsidR="000D0F2A" w:rsidRPr="00AA140F" w:rsidRDefault="000D0F2A" w:rsidP="000D0F2A">
            <w:pPr>
              <w:rPr>
                <w:b/>
              </w:rPr>
            </w:pPr>
            <w:r w:rsidRPr="00AA140F">
              <w:rPr>
                <w:b/>
              </w:rPr>
              <w:t>Hypothesis development</w:t>
            </w:r>
          </w:p>
        </w:tc>
        <w:tc>
          <w:tcPr>
            <w:tcW w:w="1352" w:type="dxa"/>
          </w:tcPr>
          <w:p w:rsidR="000D0F2A" w:rsidRPr="00AA140F" w:rsidRDefault="000D0F2A" w:rsidP="000D0F2A"/>
        </w:tc>
        <w:tc>
          <w:tcPr>
            <w:tcW w:w="708" w:type="dxa"/>
          </w:tcPr>
          <w:p w:rsidR="000D0F2A" w:rsidRPr="00AA140F" w:rsidRDefault="000D0F2A" w:rsidP="000D0F2A"/>
        </w:tc>
      </w:tr>
      <w:tr w:rsidR="000D0F2A" w:rsidRPr="00AA140F" w:rsidTr="004562B4">
        <w:tc>
          <w:tcPr>
            <w:tcW w:w="372" w:type="dxa"/>
          </w:tcPr>
          <w:p w:rsidR="000D0F2A" w:rsidRPr="00AA140F" w:rsidRDefault="000D0F2A" w:rsidP="000D0F2A"/>
        </w:tc>
        <w:tc>
          <w:tcPr>
            <w:tcW w:w="6584" w:type="dxa"/>
            <w:gridSpan w:val="3"/>
          </w:tcPr>
          <w:p w:rsidR="000D0F2A" w:rsidRPr="00AA140F" w:rsidRDefault="000D0F2A" w:rsidP="000D0F2A">
            <w:r w:rsidRPr="00AA140F">
              <w:rPr>
                <w:rFonts w:cs="Arial"/>
                <w:color w:val="000000"/>
              </w:rPr>
              <w:t>An ability to gather data from all relevant sources including as appropriate; existing files; family; social services; GP to:</w:t>
            </w:r>
          </w:p>
        </w:tc>
        <w:tc>
          <w:tcPr>
            <w:tcW w:w="1352" w:type="dxa"/>
          </w:tcPr>
          <w:p w:rsidR="000D0F2A" w:rsidRPr="00AA140F" w:rsidRDefault="000D0F2A" w:rsidP="000D0F2A">
            <w:r w:rsidRPr="00AA140F">
              <w:t>y</w:t>
            </w:r>
          </w:p>
        </w:tc>
        <w:tc>
          <w:tcPr>
            <w:tcW w:w="708" w:type="dxa"/>
          </w:tcPr>
          <w:p w:rsidR="000D0F2A" w:rsidRPr="00AA140F" w:rsidRDefault="000D0F2A" w:rsidP="000D0F2A">
            <w:r w:rsidRPr="00AA140F">
              <w:t>2.6</w:t>
            </w:r>
          </w:p>
        </w:tc>
      </w:tr>
      <w:tr w:rsidR="00D644A7" w:rsidRPr="00AA140F" w:rsidTr="004562B4">
        <w:tc>
          <w:tcPr>
            <w:tcW w:w="372" w:type="dxa"/>
          </w:tcPr>
          <w:p w:rsidR="000D0F2A" w:rsidRPr="00AA140F" w:rsidRDefault="000D0F2A" w:rsidP="000D0F2A"/>
        </w:tc>
        <w:tc>
          <w:tcPr>
            <w:tcW w:w="1187" w:type="dxa"/>
          </w:tcPr>
          <w:p w:rsidR="000D0F2A" w:rsidRPr="00AA140F" w:rsidRDefault="000D0F2A" w:rsidP="000D0F2A"/>
        </w:tc>
        <w:tc>
          <w:tcPr>
            <w:tcW w:w="6749" w:type="dxa"/>
            <w:gridSpan w:val="3"/>
          </w:tcPr>
          <w:p w:rsidR="000D0F2A" w:rsidRPr="00AA140F" w:rsidRDefault="000D0F2A" w:rsidP="000D0F2A">
            <w:pPr>
              <w:autoSpaceDE w:val="0"/>
              <w:autoSpaceDN w:val="0"/>
              <w:adjustRightInd w:val="0"/>
              <w:rPr>
                <w:rFonts w:cs="Arial"/>
                <w:color w:val="000000"/>
              </w:rPr>
            </w:pPr>
            <w:r w:rsidRPr="00AA140F">
              <w:rPr>
                <w:rFonts w:cs="Arial"/>
                <w:color w:val="000000"/>
              </w:rPr>
              <w:t>Generate initial hypotheses</w:t>
            </w:r>
            <w:r w:rsidR="00CA09F1">
              <w:rPr>
                <w:rFonts w:cs="Arial"/>
                <w:color w:val="000000"/>
              </w:rPr>
              <w:t>/preliminary formulation</w:t>
            </w:r>
            <w:r w:rsidRPr="00AA140F">
              <w:rPr>
                <w:rFonts w:cs="Arial"/>
                <w:color w:val="000000"/>
              </w:rPr>
              <w:t xml:space="preserve"> for the presenting difficulties</w:t>
            </w:r>
          </w:p>
        </w:tc>
        <w:tc>
          <w:tcPr>
            <w:tcW w:w="708" w:type="dxa"/>
          </w:tcPr>
          <w:p w:rsidR="000D0F2A" w:rsidRPr="00AA140F" w:rsidRDefault="000D0F2A" w:rsidP="000D0F2A"/>
        </w:tc>
      </w:tr>
      <w:tr w:rsidR="000D0F2A" w:rsidRPr="00AA140F" w:rsidTr="004562B4">
        <w:tc>
          <w:tcPr>
            <w:tcW w:w="372" w:type="dxa"/>
          </w:tcPr>
          <w:p w:rsidR="000D0F2A" w:rsidRPr="00AA140F" w:rsidRDefault="000D0F2A" w:rsidP="000D0F2A"/>
        </w:tc>
        <w:tc>
          <w:tcPr>
            <w:tcW w:w="1187" w:type="dxa"/>
          </w:tcPr>
          <w:p w:rsidR="000D0F2A" w:rsidRPr="00AA140F" w:rsidRDefault="000D0F2A" w:rsidP="000D0F2A"/>
        </w:tc>
        <w:tc>
          <w:tcPr>
            <w:tcW w:w="6749" w:type="dxa"/>
            <w:gridSpan w:val="3"/>
          </w:tcPr>
          <w:p w:rsidR="000D0F2A" w:rsidRPr="00AA140F" w:rsidRDefault="000D0F2A" w:rsidP="000D0F2A">
            <w:r w:rsidRPr="00AA140F">
              <w:rPr>
                <w:rFonts w:cs="Arial"/>
                <w:color w:val="000000"/>
              </w:rPr>
              <w:t>Guide the selection of assessment procedures which are likely to be appropriate/ relevant</w:t>
            </w:r>
          </w:p>
        </w:tc>
        <w:tc>
          <w:tcPr>
            <w:tcW w:w="708" w:type="dxa"/>
          </w:tcPr>
          <w:p w:rsidR="000D0F2A" w:rsidRPr="00AA140F" w:rsidRDefault="000D0F2A" w:rsidP="000D0F2A"/>
        </w:tc>
      </w:tr>
      <w:tr w:rsidR="000D0F2A" w:rsidRPr="00AA140F" w:rsidTr="004562B4">
        <w:tc>
          <w:tcPr>
            <w:tcW w:w="372" w:type="dxa"/>
          </w:tcPr>
          <w:p w:rsidR="000D0F2A" w:rsidRPr="00AA140F" w:rsidRDefault="000D0F2A" w:rsidP="000D0F2A"/>
        </w:tc>
        <w:tc>
          <w:tcPr>
            <w:tcW w:w="1187" w:type="dxa"/>
          </w:tcPr>
          <w:p w:rsidR="000D0F2A" w:rsidRPr="00AA140F" w:rsidRDefault="000D0F2A" w:rsidP="000D0F2A"/>
        </w:tc>
        <w:tc>
          <w:tcPr>
            <w:tcW w:w="6749" w:type="dxa"/>
            <w:gridSpan w:val="3"/>
          </w:tcPr>
          <w:p w:rsidR="000D0F2A" w:rsidRPr="00AA140F" w:rsidRDefault="000D0F2A" w:rsidP="000D0F2A">
            <w:r w:rsidRPr="00AA140F">
              <w:rPr>
                <w:rFonts w:cs="Arial"/>
                <w:color w:val="000000"/>
              </w:rPr>
              <w:t>identify factors which may impact on the administration of testing (such as physical or sensory impairments)</w:t>
            </w:r>
          </w:p>
        </w:tc>
        <w:tc>
          <w:tcPr>
            <w:tcW w:w="708" w:type="dxa"/>
          </w:tcPr>
          <w:p w:rsidR="000D0F2A" w:rsidRPr="00AA140F" w:rsidRDefault="000D0F2A" w:rsidP="000D0F2A"/>
        </w:tc>
      </w:tr>
      <w:tr w:rsidR="00D644A7" w:rsidRPr="00AA140F" w:rsidTr="004562B4">
        <w:tc>
          <w:tcPr>
            <w:tcW w:w="372" w:type="dxa"/>
          </w:tcPr>
          <w:p w:rsidR="000D0F2A" w:rsidRPr="00AA140F" w:rsidRDefault="000D0F2A" w:rsidP="000D0F2A"/>
        </w:tc>
        <w:tc>
          <w:tcPr>
            <w:tcW w:w="6584" w:type="dxa"/>
            <w:gridSpan w:val="3"/>
          </w:tcPr>
          <w:tbl>
            <w:tblPr>
              <w:tblW w:w="0" w:type="auto"/>
              <w:tblBorders>
                <w:top w:val="nil"/>
                <w:left w:val="nil"/>
                <w:bottom w:val="nil"/>
                <w:right w:val="nil"/>
              </w:tblBorders>
              <w:tblLook w:val="0000" w:firstRow="0" w:lastRow="0" w:firstColumn="0" w:lastColumn="0" w:noHBand="0" w:noVBand="0"/>
            </w:tblPr>
            <w:tblGrid>
              <w:gridCol w:w="5746"/>
            </w:tblGrid>
            <w:tr w:rsidR="000D0F2A" w:rsidRPr="00AA140F" w:rsidTr="007B29B6">
              <w:trPr>
                <w:trHeight w:val="230"/>
              </w:trPr>
              <w:tc>
                <w:tcPr>
                  <w:tcW w:w="0" w:type="auto"/>
                </w:tcPr>
                <w:p w:rsidR="000D0F2A" w:rsidRPr="00AA140F" w:rsidRDefault="000D0F2A" w:rsidP="000D0F2A">
                  <w:pPr>
                    <w:autoSpaceDE w:val="0"/>
                    <w:autoSpaceDN w:val="0"/>
                    <w:adjustRightInd w:val="0"/>
                    <w:spacing w:after="0" w:line="240" w:lineRule="auto"/>
                    <w:rPr>
                      <w:rFonts w:cs="Arial"/>
                      <w:color w:val="000000"/>
                    </w:rPr>
                  </w:pPr>
                  <w:r w:rsidRPr="00AA140F">
                    <w:rPr>
                      <w:rFonts w:cs="Arial"/>
                      <w:color w:val="000000"/>
                    </w:rPr>
                    <w:t xml:space="preserve"> An ability to identify any inconsistencies across respondents and consider their likely relevance in relation to the assessment process </w:t>
                  </w:r>
                </w:p>
              </w:tc>
            </w:tr>
          </w:tbl>
          <w:p w:rsidR="000D0F2A" w:rsidRPr="00AA140F" w:rsidRDefault="000D0F2A" w:rsidP="000D0F2A">
            <w:pPr>
              <w:autoSpaceDE w:val="0"/>
              <w:autoSpaceDN w:val="0"/>
              <w:adjustRightInd w:val="0"/>
              <w:rPr>
                <w:rFonts w:cs="Arial"/>
                <w:color w:val="000000"/>
              </w:rPr>
            </w:pPr>
          </w:p>
        </w:tc>
        <w:tc>
          <w:tcPr>
            <w:tcW w:w="1352" w:type="dxa"/>
          </w:tcPr>
          <w:p w:rsidR="000D0F2A" w:rsidRPr="00AA140F" w:rsidRDefault="000D0F2A" w:rsidP="000D0F2A">
            <w:r w:rsidRPr="00AA140F">
              <w:t>y</w:t>
            </w:r>
          </w:p>
        </w:tc>
        <w:tc>
          <w:tcPr>
            <w:tcW w:w="708" w:type="dxa"/>
          </w:tcPr>
          <w:p w:rsidR="000D0F2A" w:rsidRPr="00AA140F" w:rsidRDefault="000D0F2A" w:rsidP="000D0F2A">
            <w:r w:rsidRPr="00AA140F">
              <w:t>2.6</w:t>
            </w:r>
          </w:p>
        </w:tc>
      </w:tr>
      <w:tr w:rsidR="000D0F2A" w:rsidRPr="00AA140F" w:rsidTr="004562B4">
        <w:tc>
          <w:tcPr>
            <w:tcW w:w="372" w:type="dxa"/>
          </w:tcPr>
          <w:p w:rsidR="000D0F2A" w:rsidRPr="00AA140F" w:rsidRDefault="000D0F2A" w:rsidP="000D0F2A"/>
        </w:tc>
        <w:tc>
          <w:tcPr>
            <w:tcW w:w="6584" w:type="dxa"/>
            <w:gridSpan w:val="3"/>
          </w:tcPr>
          <w:tbl>
            <w:tblPr>
              <w:tblW w:w="0" w:type="auto"/>
              <w:tblBorders>
                <w:top w:val="nil"/>
                <w:left w:val="nil"/>
                <w:bottom w:val="nil"/>
                <w:right w:val="nil"/>
              </w:tblBorders>
              <w:tblLook w:val="0000" w:firstRow="0" w:lastRow="0" w:firstColumn="0" w:lastColumn="0" w:noHBand="0" w:noVBand="0"/>
            </w:tblPr>
            <w:tblGrid>
              <w:gridCol w:w="5746"/>
            </w:tblGrid>
            <w:tr w:rsidR="000D0F2A" w:rsidRPr="00AA140F" w:rsidTr="007B29B6">
              <w:trPr>
                <w:trHeight w:val="230"/>
              </w:trPr>
              <w:tc>
                <w:tcPr>
                  <w:tcW w:w="0" w:type="auto"/>
                </w:tcPr>
                <w:p w:rsidR="000D0F2A" w:rsidRPr="00AA140F" w:rsidRDefault="000D0F2A" w:rsidP="000D0F2A">
                  <w:pPr>
                    <w:autoSpaceDE w:val="0"/>
                    <w:autoSpaceDN w:val="0"/>
                    <w:adjustRightInd w:val="0"/>
                    <w:spacing w:after="0" w:line="240" w:lineRule="auto"/>
                    <w:rPr>
                      <w:rFonts w:cs="Arial"/>
                      <w:color w:val="000000"/>
                    </w:rPr>
                  </w:pPr>
                  <w:r w:rsidRPr="00AA140F">
                    <w:rPr>
                      <w:rFonts w:cs="Arial"/>
                      <w:color w:val="000000"/>
                    </w:rPr>
                    <w:t xml:space="preserve"> An ability to locate and interpret previously-conducted structured and/or medical assessments in order to inform the current assessment process, specifically to: </w:t>
                  </w:r>
                </w:p>
              </w:tc>
            </w:tr>
          </w:tbl>
          <w:p w:rsidR="000D0F2A" w:rsidRPr="00AA140F" w:rsidRDefault="000D0F2A" w:rsidP="000D0F2A"/>
        </w:tc>
        <w:tc>
          <w:tcPr>
            <w:tcW w:w="1352" w:type="dxa"/>
          </w:tcPr>
          <w:p w:rsidR="000D0F2A" w:rsidRPr="00AA140F" w:rsidRDefault="000D0F2A" w:rsidP="000D0F2A">
            <w:r w:rsidRPr="00AA140F">
              <w:t>y</w:t>
            </w:r>
          </w:p>
        </w:tc>
        <w:tc>
          <w:tcPr>
            <w:tcW w:w="708" w:type="dxa"/>
          </w:tcPr>
          <w:p w:rsidR="000D0F2A" w:rsidRPr="00AA140F" w:rsidRDefault="000D0F2A" w:rsidP="000D0F2A">
            <w:r w:rsidRPr="00AA140F">
              <w:t>2.6</w:t>
            </w:r>
          </w:p>
        </w:tc>
      </w:tr>
      <w:tr w:rsidR="000D0F2A" w:rsidRPr="00AA140F" w:rsidTr="004562B4">
        <w:tc>
          <w:tcPr>
            <w:tcW w:w="372" w:type="dxa"/>
          </w:tcPr>
          <w:p w:rsidR="000D0F2A" w:rsidRPr="00AA140F" w:rsidRDefault="000D0F2A" w:rsidP="000D0F2A"/>
        </w:tc>
        <w:tc>
          <w:tcPr>
            <w:tcW w:w="1187" w:type="dxa"/>
          </w:tcPr>
          <w:p w:rsidR="000D0F2A" w:rsidRPr="00AA140F" w:rsidRDefault="000D0F2A" w:rsidP="000D0F2A"/>
        </w:tc>
        <w:tc>
          <w:tcPr>
            <w:tcW w:w="6749" w:type="dxa"/>
            <w:gridSpan w:val="3"/>
          </w:tcPr>
          <w:p w:rsidR="000D0F2A" w:rsidRPr="00AA140F" w:rsidRDefault="000D0F2A" w:rsidP="000D0F2A">
            <w:r w:rsidRPr="00AA140F">
              <w:rPr>
                <w:rFonts w:cs="Arial"/>
                <w:color w:val="000000"/>
              </w:rPr>
              <w:t>inform the selection of testing procedures used in the current assessment</w:t>
            </w:r>
          </w:p>
        </w:tc>
        <w:tc>
          <w:tcPr>
            <w:tcW w:w="708" w:type="dxa"/>
          </w:tcPr>
          <w:p w:rsidR="000D0F2A" w:rsidRPr="00AA140F" w:rsidRDefault="000D0F2A" w:rsidP="000D0F2A"/>
        </w:tc>
      </w:tr>
      <w:tr w:rsidR="000D0F2A" w:rsidRPr="00AA140F" w:rsidTr="004562B4">
        <w:tc>
          <w:tcPr>
            <w:tcW w:w="372" w:type="dxa"/>
          </w:tcPr>
          <w:p w:rsidR="000D0F2A" w:rsidRPr="00AA140F" w:rsidRDefault="000D0F2A" w:rsidP="000D0F2A"/>
        </w:tc>
        <w:tc>
          <w:tcPr>
            <w:tcW w:w="1187" w:type="dxa"/>
          </w:tcPr>
          <w:p w:rsidR="000D0F2A" w:rsidRPr="00AA140F" w:rsidRDefault="000D0F2A" w:rsidP="000D0F2A"/>
        </w:tc>
        <w:tc>
          <w:tcPr>
            <w:tcW w:w="6749" w:type="dxa"/>
            <w:gridSpan w:val="3"/>
          </w:tcPr>
          <w:p w:rsidR="000D0F2A" w:rsidRPr="00AA140F" w:rsidRDefault="000D0F2A" w:rsidP="000D0F2A">
            <w:r w:rsidRPr="00AA140F">
              <w:rPr>
                <w:rFonts w:cs="Arial"/>
                <w:color w:val="000000"/>
              </w:rPr>
              <w:t>provide a baseline measure/measure of comparison</w:t>
            </w:r>
          </w:p>
        </w:tc>
        <w:tc>
          <w:tcPr>
            <w:tcW w:w="708" w:type="dxa"/>
          </w:tcPr>
          <w:p w:rsidR="000D0F2A" w:rsidRPr="00AA140F" w:rsidRDefault="000D0F2A" w:rsidP="000D0F2A"/>
        </w:tc>
      </w:tr>
      <w:tr w:rsidR="000D0F2A" w:rsidRPr="00AA140F" w:rsidTr="004562B4">
        <w:tc>
          <w:tcPr>
            <w:tcW w:w="372" w:type="dxa"/>
          </w:tcPr>
          <w:p w:rsidR="000D0F2A" w:rsidRPr="00AA140F" w:rsidRDefault="000D0F2A" w:rsidP="000D0F2A"/>
        </w:tc>
        <w:tc>
          <w:tcPr>
            <w:tcW w:w="6584" w:type="dxa"/>
            <w:gridSpan w:val="3"/>
          </w:tcPr>
          <w:p w:rsidR="000D0F2A" w:rsidRPr="00AA140F" w:rsidRDefault="000D0F2A" w:rsidP="000D0F2A">
            <w:r w:rsidRPr="00AA140F">
              <w:t>The ability to review hypotheses on the basis of administration and interpretation of testing and identify subsequent testing strategies</w:t>
            </w:r>
          </w:p>
        </w:tc>
        <w:tc>
          <w:tcPr>
            <w:tcW w:w="1352" w:type="dxa"/>
          </w:tcPr>
          <w:p w:rsidR="000D0F2A" w:rsidRPr="00AA140F" w:rsidRDefault="000D0F2A" w:rsidP="000D0F2A"/>
        </w:tc>
        <w:tc>
          <w:tcPr>
            <w:tcW w:w="708" w:type="dxa"/>
          </w:tcPr>
          <w:p w:rsidR="000D0F2A" w:rsidRPr="00AA140F" w:rsidRDefault="000D0F2A" w:rsidP="000D0F2A">
            <w:r w:rsidRPr="00AA140F">
              <w:t>new</w:t>
            </w:r>
          </w:p>
        </w:tc>
      </w:tr>
      <w:tr w:rsidR="000D0F2A" w:rsidRPr="00AA140F" w:rsidTr="004562B4">
        <w:tc>
          <w:tcPr>
            <w:tcW w:w="372" w:type="dxa"/>
          </w:tcPr>
          <w:p w:rsidR="000D0F2A" w:rsidRPr="00AA140F" w:rsidRDefault="000D0F2A" w:rsidP="000D0F2A"/>
        </w:tc>
        <w:tc>
          <w:tcPr>
            <w:tcW w:w="6584" w:type="dxa"/>
            <w:gridSpan w:val="3"/>
          </w:tcPr>
          <w:p w:rsidR="000D0F2A" w:rsidRPr="00AA140F" w:rsidRDefault="000D0F2A" w:rsidP="000D0F2A"/>
        </w:tc>
        <w:tc>
          <w:tcPr>
            <w:tcW w:w="1352" w:type="dxa"/>
          </w:tcPr>
          <w:p w:rsidR="000D0F2A" w:rsidRPr="00AA140F" w:rsidRDefault="000D0F2A" w:rsidP="000D0F2A"/>
        </w:tc>
        <w:tc>
          <w:tcPr>
            <w:tcW w:w="708" w:type="dxa"/>
          </w:tcPr>
          <w:p w:rsidR="000D0F2A" w:rsidRPr="00AA140F" w:rsidRDefault="000D0F2A" w:rsidP="000D0F2A"/>
        </w:tc>
      </w:tr>
      <w:tr w:rsidR="000D0F2A" w:rsidRPr="00AA140F" w:rsidTr="004562B4">
        <w:tc>
          <w:tcPr>
            <w:tcW w:w="372" w:type="dxa"/>
          </w:tcPr>
          <w:p w:rsidR="000D0F2A" w:rsidRPr="00AA140F" w:rsidRDefault="000D0F2A" w:rsidP="000D0F2A"/>
        </w:tc>
        <w:tc>
          <w:tcPr>
            <w:tcW w:w="6584" w:type="dxa"/>
            <w:gridSpan w:val="3"/>
          </w:tcPr>
          <w:p w:rsidR="000D0F2A" w:rsidRPr="00AA140F" w:rsidRDefault="000D0F2A" w:rsidP="000D0F2A">
            <w:r w:rsidRPr="00AA140F">
              <w:rPr>
                <w:b/>
                <w:bCs/>
              </w:rPr>
              <w:t>Test Administration (hypothesis testing)</w:t>
            </w:r>
          </w:p>
        </w:tc>
        <w:tc>
          <w:tcPr>
            <w:tcW w:w="1352" w:type="dxa"/>
          </w:tcPr>
          <w:p w:rsidR="000D0F2A" w:rsidRPr="00AA140F" w:rsidRDefault="000D0F2A" w:rsidP="000D0F2A"/>
        </w:tc>
        <w:tc>
          <w:tcPr>
            <w:tcW w:w="708" w:type="dxa"/>
          </w:tcPr>
          <w:p w:rsidR="000D0F2A" w:rsidRPr="00AA140F" w:rsidRDefault="000D0F2A" w:rsidP="000D0F2A"/>
        </w:tc>
      </w:tr>
      <w:tr w:rsidR="000D0F2A" w:rsidRPr="00AA140F" w:rsidTr="004562B4">
        <w:tc>
          <w:tcPr>
            <w:tcW w:w="372" w:type="dxa"/>
          </w:tcPr>
          <w:p w:rsidR="000D0F2A" w:rsidRPr="00AA140F" w:rsidRDefault="000D0F2A" w:rsidP="000D0F2A"/>
        </w:tc>
        <w:tc>
          <w:tcPr>
            <w:tcW w:w="6584" w:type="dxa"/>
            <w:gridSpan w:val="3"/>
          </w:tcPr>
          <w:p w:rsidR="000D0F2A" w:rsidRPr="00AA140F" w:rsidRDefault="000D0F2A" w:rsidP="000D0F2A">
            <w:r w:rsidRPr="00AA140F">
              <w:rPr>
                <w:rFonts w:cs="Arial"/>
                <w:color w:val="000000"/>
              </w:rPr>
              <w:t>The ability to draw on knowledge of psychometric theory to select appropriate testing strategy</w:t>
            </w:r>
            <w:r w:rsidR="005F29EC">
              <w:rPr>
                <w:rFonts w:cs="Arial"/>
                <w:color w:val="000000"/>
              </w:rPr>
              <w:t>, including instances where testing would not be appropriate</w:t>
            </w:r>
          </w:p>
        </w:tc>
        <w:tc>
          <w:tcPr>
            <w:tcW w:w="1352" w:type="dxa"/>
          </w:tcPr>
          <w:p w:rsidR="000D0F2A" w:rsidRPr="00AA140F" w:rsidRDefault="000D0F2A" w:rsidP="000D0F2A">
            <w:r w:rsidRPr="00AA140F">
              <w:t>y</w:t>
            </w:r>
          </w:p>
        </w:tc>
        <w:tc>
          <w:tcPr>
            <w:tcW w:w="708" w:type="dxa"/>
          </w:tcPr>
          <w:p w:rsidR="000D0F2A" w:rsidRPr="00AA140F" w:rsidRDefault="000D0F2A" w:rsidP="000D0F2A">
            <w:r w:rsidRPr="00AA140F">
              <w:t>2.20</w:t>
            </w:r>
          </w:p>
        </w:tc>
      </w:tr>
      <w:tr w:rsidR="000D0F2A" w:rsidRPr="00AA140F" w:rsidTr="004562B4">
        <w:tc>
          <w:tcPr>
            <w:tcW w:w="372" w:type="dxa"/>
          </w:tcPr>
          <w:p w:rsidR="000D0F2A" w:rsidRPr="00AA140F" w:rsidRDefault="000D0F2A" w:rsidP="000D0F2A"/>
        </w:tc>
        <w:tc>
          <w:tcPr>
            <w:tcW w:w="1187" w:type="dxa"/>
          </w:tcPr>
          <w:p w:rsidR="000D0F2A" w:rsidRPr="00AA140F" w:rsidRDefault="000D0F2A" w:rsidP="000D0F2A"/>
        </w:tc>
        <w:tc>
          <w:tcPr>
            <w:tcW w:w="6749" w:type="dxa"/>
            <w:gridSpan w:val="3"/>
          </w:tcPr>
          <w:p w:rsidR="000D0F2A" w:rsidRPr="00AA140F" w:rsidRDefault="000D0F2A" w:rsidP="000D0F2A">
            <w:r w:rsidRPr="00AA140F">
              <w:t>an ability to adjust the hypothesis, where necessary, based on the outcome of the hypothesis testing strategy</w:t>
            </w:r>
          </w:p>
        </w:tc>
        <w:tc>
          <w:tcPr>
            <w:tcW w:w="708" w:type="dxa"/>
          </w:tcPr>
          <w:p w:rsidR="000D0F2A" w:rsidRPr="00AA140F" w:rsidRDefault="000D0F2A" w:rsidP="000D0F2A"/>
        </w:tc>
      </w:tr>
      <w:tr w:rsidR="000D0F2A" w:rsidRPr="00AA140F" w:rsidTr="004562B4">
        <w:tc>
          <w:tcPr>
            <w:tcW w:w="372" w:type="dxa"/>
          </w:tcPr>
          <w:p w:rsidR="000D0F2A" w:rsidRPr="00AA140F" w:rsidRDefault="000D0F2A" w:rsidP="000D0F2A"/>
        </w:tc>
        <w:tc>
          <w:tcPr>
            <w:tcW w:w="6584" w:type="dxa"/>
            <w:gridSpan w:val="3"/>
          </w:tcPr>
          <w:p w:rsidR="000D0F2A" w:rsidRPr="00AA140F" w:rsidRDefault="000D0F2A" w:rsidP="000D0F2A">
            <w:r w:rsidRPr="00AA140F">
              <w:t>An ability to draw on knowledge of assessment procedures to select those relevant to the assessment question</w:t>
            </w:r>
          </w:p>
        </w:tc>
        <w:tc>
          <w:tcPr>
            <w:tcW w:w="1352" w:type="dxa"/>
          </w:tcPr>
          <w:p w:rsidR="000D0F2A" w:rsidRPr="00AA140F" w:rsidRDefault="000D0F2A" w:rsidP="000D0F2A">
            <w:r w:rsidRPr="00AA140F">
              <w:t>y</w:t>
            </w:r>
          </w:p>
        </w:tc>
        <w:tc>
          <w:tcPr>
            <w:tcW w:w="708" w:type="dxa"/>
          </w:tcPr>
          <w:p w:rsidR="000D0F2A" w:rsidRPr="00AA140F" w:rsidRDefault="000D0F2A" w:rsidP="000D0F2A">
            <w:r w:rsidRPr="00AA140F">
              <w:t>2.19</w:t>
            </w:r>
          </w:p>
        </w:tc>
      </w:tr>
      <w:tr w:rsidR="00D644A7" w:rsidRPr="00AA140F" w:rsidTr="004562B4">
        <w:tc>
          <w:tcPr>
            <w:tcW w:w="372" w:type="dxa"/>
          </w:tcPr>
          <w:p w:rsidR="000D0F2A" w:rsidRPr="00AA140F" w:rsidRDefault="000D0F2A" w:rsidP="000D0F2A"/>
        </w:tc>
        <w:tc>
          <w:tcPr>
            <w:tcW w:w="6584" w:type="dxa"/>
            <w:gridSpan w:val="3"/>
          </w:tcPr>
          <w:p w:rsidR="000D0F2A" w:rsidRPr="00AA140F" w:rsidRDefault="000D0F2A" w:rsidP="000D0F2A">
            <w:pPr>
              <w:rPr>
                <w:rFonts w:cs="Arial"/>
                <w:color w:val="000000"/>
              </w:rPr>
            </w:pPr>
            <w:r w:rsidRPr="00AA140F">
              <w:rPr>
                <w:rFonts w:cs="Arial"/>
                <w:color w:val="000000"/>
              </w:rPr>
              <w:t>An ability to draw on knowledge of test-retest reliability to ensure that tests are not re-employed too soon (i.e. potentially invalidating any results)</w:t>
            </w:r>
          </w:p>
        </w:tc>
        <w:tc>
          <w:tcPr>
            <w:tcW w:w="1352" w:type="dxa"/>
          </w:tcPr>
          <w:p w:rsidR="000D0F2A" w:rsidRPr="00AA140F" w:rsidRDefault="000D0F2A" w:rsidP="000D0F2A">
            <w:r w:rsidRPr="00AA140F">
              <w:t>y</w:t>
            </w:r>
          </w:p>
        </w:tc>
        <w:tc>
          <w:tcPr>
            <w:tcW w:w="708" w:type="dxa"/>
          </w:tcPr>
          <w:p w:rsidR="000D0F2A" w:rsidRPr="00AA140F" w:rsidRDefault="000D0F2A" w:rsidP="000D0F2A">
            <w:r w:rsidRPr="00AA140F">
              <w:t>2.5, 2.19</w:t>
            </w:r>
          </w:p>
        </w:tc>
      </w:tr>
      <w:tr w:rsidR="000D0F2A" w:rsidRPr="00AA140F" w:rsidTr="004562B4">
        <w:tc>
          <w:tcPr>
            <w:tcW w:w="372" w:type="dxa"/>
          </w:tcPr>
          <w:p w:rsidR="000D0F2A" w:rsidRPr="00AA140F" w:rsidRDefault="000D0F2A" w:rsidP="000D0F2A"/>
        </w:tc>
        <w:tc>
          <w:tcPr>
            <w:tcW w:w="6584" w:type="dxa"/>
            <w:gridSpan w:val="3"/>
          </w:tcPr>
          <w:p w:rsidR="000D0F2A" w:rsidRPr="00AA140F" w:rsidRDefault="000D0F2A" w:rsidP="000D0F2A">
            <w:r w:rsidRPr="00AA140F">
              <w:rPr>
                <w:rFonts w:cs="Arial"/>
                <w:color w:val="000000"/>
              </w:rPr>
              <w:t>The ability for the tester to administer only those assessment procedures for which they are appropriately qualified.</w:t>
            </w:r>
          </w:p>
        </w:tc>
        <w:tc>
          <w:tcPr>
            <w:tcW w:w="1352" w:type="dxa"/>
          </w:tcPr>
          <w:p w:rsidR="000D0F2A" w:rsidRPr="00AA140F" w:rsidRDefault="000D0F2A" w:rsidP="000D0F2A">
            <w:r w:rsidRPr="00AA140F">
              <w:t>y</w:t>
            </w:r>
          </w:p>
        </w:tc>
        <w:tc>
          <w:tcPr>
            <w:tcW w:w="708" w:type="dxa"/>
          </w:tcPr>
          <w:p w:rsidR="000D0F2A" w:rsidRPr="00AA140F" w:rsidRDefault="000D0F2A" w:rsidP="000D0F2A"/>
        </w:tc>
      </w:tr>
      <w:tr w:rsidR="000D0F2A" w:rsidRPr="00AA140F" w:rsidTr="004562B4">
        <w:tc>
          <w:tcPr>
            <w:tcW w:w="372" w:type="dxa"/>
          </w:tcPr>
          <w:p w:rsidR="000D0F2A" w:rsidRPr="00AA140F" w:rsidRDefault="000D0F2A" w:rsidP="000D0F2A"/>
        </w:tc>
        <w:tc>
          <w:tcPr>
            <w:tcW w:w="6584" w:type="dxa"/>
            <w:gridSpan w:val="3"/>
          </w:tcPr>
          <w:p w:rsidR="000D0F2A" w:rsidRPr="00AA140F" w:rsidRDefault="000D0F2A" w:rsidP="000D0F2A">
            <w:r w:rsidRPr="00AA140F">
              <w:rPr>
                <w:rFonts w:cs="Arial"/>
                <w:color w:val="000000"/>
              </w:rPr>
              <w:t>An ability to draw on knowledge of the populations on which tests have been standardised, and any implications this will have for individual clients in relation to: age; gender; level of functioning; ethnicity, country of origin</w:t>
            </w:r>
          </w:p>
        </w:tc>
        <w:tc>
          <w:tcPr>
            <w:tcW w:w="1352" w:type="dxa"/>
          </w:tcPr>
          <w:p w:rsidR="000D0F2A" w:rsidRPr="00AA140F" w:rsidRDefault="000D0F2A" w:rsidP="000D0F2A">
            <w:r w:rsidRPr="00AA140F">
              <w:t>y</w:t>
            </w:r>
          </w:p>
        </w:tc>
        <w:tc>
          <w:tcPr>
            <w:tcW w:w="708" w:type="dxa"/>
          </w:tcPr>
          <w:p w:rsidR="000D0F2A" w:rsidRPr="00AA140F" w:rsidRDefault="000D0F2A" w:rsidP="000D0F2A"/>
        </w:tc>
      </w:tr>
      <w:tr w:rsidR="000D0F2A" w:rsidRPr="00AA140F" w:rsidTr="004562B4">
        <w:tc>
          <w:tcPr>
            <w:tcW w:w="372" w:type="dxa"/>
          </w:tcPr>
          <w:p w:rsidR="000D0F2A" w:rsidRPr="00AA140F" w:rsidRDefault="000D0F2A" w:rsidP="000D0F2A"/>
        </w:tc>
        <w:tc>
          <w:tcPr>
            <w:tcW w:w="6584" w:type="dxa"/>
            <w:gridSpan w:val="3"/>
          </w:tcPr>
          <w:p w:rsidR="000D0F2A" w:rsidRPr="00AA140F" w:rsidRDefault="000D0F2A" w:rsidP="000D0F2A">
            <w:r w:rsidRPr="00AA140F">
              <w:t>An ability to recognise that all aspects of the initial encounter may provide important data for the assessment (including, for example, the initial meeting in the waiting room, or the ways in which those present interact with each other)</w:t>
            </w:r>
          </w:p>
        </w:tc>
        <w:tc>
          <w:tcPr>
            <w:tcW w:w="1352" w:type="dxa"/>
          </w:tcPr>
          <w:p w:rsidR="000D0F2A" w:rsidRPr="00AA140F" w:rsidRDefault="000D0F2A" w:rsidP="000D0F2A">
            <w:r w:rsidRPr="00AA140F">
              <w:t>y</w:t>
            </w:r>
          </w:p>
        </w:tc>
        <w:tc>
          <w:tcPr>
            <w:tcW w:w="708" w:type="dxa"/>
          </w:tcPr>
          <w:p w:rsidR="000D0F2A" w:rsidRPr="00AA140F" w:rsidRDefault="000D0F2A" w:rsidP="000D0F2A">
            <w:r w:rsidRPr="00AA140F">
              <w:t>2.16</w:t>
            </w:r>
          </w:p>
        </w:tc>
      </w:tr>
      <w:tr w:rsidR="000D0F2A" w:rsidRPr="00AA140F" w:rsidTr="004562B4">
        <w:tc>
          <w:tcPr>
            <w:tcW w:w="372" w:type="dxa"/>
          </w:tcPr>
          <w:p w:rsidR="000D0F2A" w:rsidRPr="00AA140F" w:rsidRDefault="000D0F2A" w:rsidP="000D0F2A"/>
        </w:tc>
        <w:tc>
          <w:tcPr>
            <w:tcW w:w="6584" w:type="dxa"/>
            <w:gridSpan w:val="3"/>
          </w:tcPr>
          <w:p w:rsidR="000D0F2A" w:rsidRPr="00AA140F" w:rsidRDefault="000D0F2A" w:rsidP="000D0F2A">
            <w:r w:rsidRPr="00AA140F">
              <w:t xml:space="preserve">An ability to provide a testing environment which promotes optimal performance from the client throughout the session including: </w:t>
            </w:r>
          </w:p>
        </w:tc>
        <w:tc>
          <w:tcPr>
            <w:tcW w:w="1352" w:type="dxa"/>
          </w:tcPr>
          <w:p w:rsidR="000D0F2A" w:rsidRPr="00AA140F" w:rsidRDefault="000D0F2A" w:rsidP="000D0F2A">
            <w:r w:rsidRPr="00AA140F">
              <w:t>y</w:t>
            </w:r>
          </w:p>
        </w:tc>
        <w:tc>
          <w:tcPr>
            <w:tcW w:w="708" w:type="dxa"/>
          </w:tcPr>
          <w:p w:rsidR="000D0F2A" w:rsidRPr="00AA140F" w:rsidRDefault="000D0F2A" w:rsidP="000D0F2A">
            <w:r w:rsidRPr="00AA140F">
              <w:t>2.18, 3.6</w:t>
            </w:r>
          </w:p>
        </w:tc>
      </w:tr>
      <w:tr w:rsidR="00D644A7" w:rsidRPr="00AA140F" w:rsidTr="004562B4">
        <w:trPr>
          <w:trHeight w:val="50"/>
        </w:trPr>
        <w:tc>
          <w:tcPr>
            <w:tcW w:w="372" w:type="dxa"/>
          </w:tcPr>
          <w:p w:rsidR="000D0F2A" w:rsidRPr="00AA140F" w:rsidRDefault="000D0F2A" w:rsidP="000D0F2A"/>
        </w:tc>
        <w:tc>
          <w:tcPr>
            <w:tcW w:w="1187" w:type="dxa"/>
          </w:tcPr>
          <w:p w:rsidR="000D0F2A" w:rsidRPr="00AA140F" w:rsidRDefault="000D0F2A" w:rsidP="000D0F2A"/>
        </w:tc>
        <w:tc>
          <w:tcPr>
            <w:tcW w:w="6749" w:type="dxa"/>
            <w:gridSpan w:val="3"/>
          </w:tcPr>
          <w:p w:rsidR="000D0F2A" w:rsidRPr="00AA140F" w:rsidRDefault="000D0F2A" w:rsidP="000D0F2A">
            <w:r w:rsidRPr="00AA140F">
              <w:t>using appropriate language</w:t>
            </w:r>
          </w:p>
        </w:tc>
        <w:tc>
          <w:tcPr>
            <w:tcW w:w="708" w:type="dxa"/>
          </w:tcPr>
          <w:p w:rsidR="000D0F2A" w:rsidRPr="00AA140F" w:rsidRDefault="000D0F2A" w:rsidP="000D0F2A"/>
        </w:tc>
      </w:tr>
      <w:tr w:rsidR="00D644A7" w:rsidRPr="00AA140F" w:rsidTr="004562B4">
        <w:tc>
          <w:tcPr>
            <w:tcW w:w="372" w:type="dxa"/>
          </w:tcPr>
          <w:p w:rsidR="000D0F2A" w:rsidRPr="00AA140F" w:rsidRDefault="000D0F2A" w:rsidP="000D0F2A"/>
        </w:tc>
        <w:tc>
          <w:tcPr>
            <w:tcW w:w="1187" w:type="dxa"/>
          </w:tcPr>
          <w:p w:rsidR="000D0F2A" w:rsidRPr="00AA140F" w:rsidRDefault="000D0F2A" w:rsidP="000D0F2A"/>
        </w:tc>
        <w:tc>
          <w:tcPr>
            <w:tcW w:w="6749" w:type="dxa"/>
            <w:gridSpan w:val="3"/>
          </w:tcPr>
          <w:p w:rsidR="000D0F2A" w:rsidRPr="00AA140F" w:rsidRDefault="000D0F2A" w:rsidP="000D0F2A">
            <w:r w:rsidRPr="00AA140F">
              <w:t>Supportive/friendly manner</w:t>
            </w:r>
          </w:p>
        </w:tc>
        <w:tc>
          <w:tcPr>
            <w:tcW w:w="708" w:type="dxa"/>
          </w:tcPr>
          <w:p w:rsidR="000D0F2A" w:rsidRPr="00AA140F" w:rsidRDefault="000D0F2A" w:rsidP="000D0F2A"/>
        </w:tc>
      </w:tr>
      <w:tr w:rsidR="00D644A7" w:rsidRPr="00AA140F" w:rsidTr="004562B4">
        <w:tc>
          <w:tcPr>
            <w:tcW w:w="372" w:type="dxa"/>
          </w:tcPr>
          <w:p w:rsidR="000D0F2A" w:rsidRPr="00AA140F" w:rsidRDefault="000D0F2A" w:rsidP="000D0F2A"/>
        </w:tc>
        <w:tc>
          <w:tcPr>
            <w:tcW w:w="1187" w:type="dxa"/>
          </w:tcPr>
          <w:p w:rsidR="000D0F2A" w:rsidRPr="00AA140F" w:rsidRDefault="000D0F2A" w:rsidP="000D0F2A"/>
        </w:tc>
        <w:tc>
          <w:tcPr>
            <w:tcW w:w="6749" w:type="dxa"/>
            <w:gridSpan w:val="3"/>
          </w:tcPr>
          <w:p w:rsidR="000D0F2A" w:rsidRPr="00AA140F" w:rsidRDefault="000D0F2A" w:rsidP="000D0F2A">
            <w:r w:rsidRPr="00AA140F">
              <w:t>Reduce distraction</w:t>
            </w:r>
          </w:p>
        </w:tc>
        <w:tc>
          <w:tcPr>
            <w:tcW w:w="708" w:type="dxa"/>
          </w:tcPr>
          <w:p w:rsidR="000D0F2A" w:rsidRPr="00AA140F" w:rsidRDefault="000D0F2A" w:rsidP="000D0F2A"/>
        </w:tc>
      </w:tr>
      <w:tr w:rsidR="00D644A7" w:rsidRPr="00AA140F" w:rsidTr="004562B4">
        <w:tc>
          <w:tcPr>
            <w:tcW w:w="372" w:type="dxa"/>
          </w:tcPr>
          <w:p w:rsidR="000D0F2A" w:rsidRPr="00AA140F" w:rsidRDefault="000D0F2A" w:rsidP="000D0F2A"/>
        </w:tc>
        <w:tc>
          <w:tcPr>
            <w:tcW w:w="1187" w:type="dxa"/>
          </w:tcPr>
          <w:p w:rsidR="000D0F2A" w:rsidRPr="00AA140F" w:rsidRDefault="000D0F2A" w:rsidP="000D0F2A"/>
        </w:tc>
        <w:tc>
          <w:tcPr>
            <w:tcW w:w="6749" w:type="dxa"/>
            <w:gridSpan w:val="3"/>
          </w:tcPr>
          <w:p w:rsidR="000D0F2A" w:rsidRPr="00AA140F" w:rsidRDefault="000D0F2A" w:rsidP="000D0F2A">
            <w:r w:rsidRPr="00AA140F">
              <w:t>Encouragement for participation (without disclosing performance levels)</w:t>
            </w:r>
          </w:p>
        </w:tc>
        <w:tc>
          <w:tcPr>
            <w:tcW w:w="708" w:type="dxa"/>
          </w:tcPr>
          <w:p w:rsidR="000D0F2A" w:rsidRPr="00AA140F" w:rsidRDefault="000D0F2A" w:rsidP="000D0F2A"/>
        </w:tc>
      </w:tr>
      <w:tr w:rsidR="00D644A7" w:rsidRPr="00AA140F" w:rsidTr="004562B4">
        <w:tc>
          <w:tcPr>
            <w:tcW w:w="372" w:type="dxa"/>
          </w:tcPr>
          <w:p w:rsidR="000D0F2A" w:rsidRPr="00AA140F" w:rsidRDefault="000D0F2A" w:rsidP="000D0F2A"/>
        </w:tc>
        <w:tc>
          <w:tcPr>
            <w:tcW w:w="6584" w:type="dxa"/>
            <w:gridSpan w:val="3"/>
          </w:tcPr>
          <w:p w:rsidR="000D0F2A" w:rsidRPr="00AA140F" w:rsidRDefault="000D0F2A" w:rsidP="000D0F2A">
            <w:r w:rsidRPr="00AA140F">
              <w:t>An ability to select and/or adapt tests in order to match them to the needs of client’s with sensory difficulties or physical limitations</w:t>
            </w:r>
          </w:p>
        </w:tc>
        <w:tc>
          <w:tcPr>
            <w:tcW w:w="1352" w:type="dxa"/>
          </w:tcPr>
          <w:p w:rsidR="000D0F2A" w:rsidRPr="00AA140F" w:rsidRDefault="000D0F2A" w:rsidP="000D0F2A">
            <w:r w:rsidRPr="00AA140F">
              <w:t>y</w:t>
            </w:r>
          </w:p>
        </w:tc>
        <w:tc>
          <w:tcPr>
            <w:tcW w:w="708" w:type="dxa"/>
          </w:tcPr>
          <w:p w:rsidR="000D0F2A" w:rsidRPr="00AA140F" w:rsidRDefault="000D0F2A" w:rsidP="000D0F2A">
            <w:r w:rsidRPr="00AA140F">
              <w:t>2.18, 3.6</w:t>
            </w:r>
          </w:p>
        </w:tc>
      </w:tr>
      <w:tr w:rsidR="000D0F2A" w:rsidRPr="00AA140F" w:rsidTr="004562B4">
        <w:tc>
          <w:tcPr>
            <w:tcW w:w="372" w:type="dxa"/>
          </w:tcPr>
          <w:p w:rsidR="000D0F2A" w:rsidRPr="00AA140F" w:rsidRDefault="000D0F2A" w:rsidP="000D0F2A"/>
        </w:tc>
        <w:tc>
          <w:tcPr>
            <w:tcW w:w="6584" w:type="dxa"/>
            <w:gridSpan w:val="3"/>
          </w:tcPr>
          <w:p w:rsidR="000D0F2A" w:rsidRPr="00AA140F" w:rsidRDefault="000D0F2A" w:rsidP="000D0F2A">
            <w:r w:rsidRPr="00AA140F">
              <w:t>An ability to monitor the client’s behaviour and interactions throughout the assessment, including:</w:t>
            </w:r>
          </w:p>
        </w:tc>
        <w:tc>
          <w:tcPr>
            <w:tcW w:w="1352" w:type="dxa"/>
          </w:tcPr>
          <w:p w:rsidR="000D0F2A" w:rsidRPr="00AA140F" w:rsidRDefault="000D0F2A" w:rsidP="000D0F2A">
            <w:r w:rsidRPr="00AA140F">
              <w:t>y</w:t>
            </w:r>
          </w:p>
        </w:tc>
        <w:tc>
          <w:tcPr>
            <w:tcW w:w="708" w:type="dxa"/>
          </w:tcPr>
          <w:p w:rsidR="000D0F2A" w:rsidRPr="00AA140F" w:rsidRDefault="000D0F2A" w:rsidP="000D0F2A">
            <w:r w:rsidRPr="00AA140F">
              <w:t>2.16</w:t>
            </w:r>
          </w:p>
        </w:tc>
      </w:tr>
      <w:tr w:rsidR="000D0F2A" w:rsidRPr="00AA140F" w:rsidTr="004562B4">
        <w:tc>
          <w:tcPr>
            <w:tcW w:w="372" w:type="dxa"/>
          </w:tcPr>
          <w:p w:rsidR="000D0F2A" w:rsidRPr="00AA140F" w:rsidRDefault="000D0F2A" w:rsidP="000D0F2A"/>
        </w:tc>
        <w:tc>
          <w:tcPr>
            <w:tcW w:w="1187" w:type="dxa"/>
          </w:tcPr>
          <w:p w:rsidR="000D0F2A" w:rsidRPr="00AA140F" w:rsidRDefault="000D0F2A" w:rsidP="000D0F2A"/>
        </w:tc>
        <w:tc>
          <w:tcPr>
            <w:tcW w:w="6749" w:type="dxa"/>
            <w:gridSpan w:val="3"/>
          </w:tcPr>
          <w:p w:rsidR="000D0F2A" w:rsidRPr="00AA140F" w:rsidRDefault="000D0F2A" w:rsidP="000D0F2A">
            <w:r w:rsidRPr="00AA140F">
              <w:t>their level of motivation/engagement with the assessment process</w:t>
            </w:r>
          </w:p>
        </w:tc>
        <w:tc>
          <w:tcPr>
            <w:tcW w:w="708" w:type="dxa"/>
          </w:tcPr>
          <w:p w:rsidR="000D0F2A" w:rsidRPr="00AA140F" w:rsidRDefault="000D0F2A" w:rsidP="000D0F2A"/>
        </w:tc>
      </w:tr>
      <w:tr w:rsidR="000D0F2A" w:rsidRPr="00AA140F" w:rsidTr="004562B4">
        <w:tc>
          <w:tcPr>
            <w:tcW w:w="372" w:type="dxa"/>
          </w:tcPr>
          <w:p w:rsidR="000D0F2A" w:rsidRPr="00AA140F" w:rsidRDefault="000D0F2A" w:rsidP="000D0F2A"/>
        </w:tc>
        <w:tc>
          <w:tcPr>
            <w:tcW w:w="1187" w:type="dxa"/>
          </w:tcPr>
          <w:p w:rsidR="000D0F2A" w:rsidRPr="00AA140F" w:rsidRDefault="000D0F2A" w:rsidP="000D0F2A"/>
        </w:tc>
        <w:tc>
          <w:tcPr>
            <w:tcW w:w="6749" w:type="dxa"/>
            <w:gridSpan w:val="3"/>
          </w:tcPr>
          <w:p w:rsidR="000D0F2A" w:rsidRPr="00AA140F" w:rsidRDefault="000D0F2A" w:rsidP="000D0F2A">
            <w:r w:rsidRPr="00AA140F">
              <w:t>their activity levels</w:t>
            </w:r>
          </w:p>
        </w:tc>
        <w:tc>
          <w:tcPr>
            <w:tcW w:w="708" w:type="dxa"/>
          </w:tcPr>
          <w:p w:rsidR="000D0F2A" w:rsidRPr="00AA140F" w:rsidRDefault="000D0F2A" w:rsidP="000D0F2A"/>
        </w:tc>
      </w:tr>
      <w:tr w:rsidR="000D0F2A" w:rsidRPr="00AA140F" w:rsidTr="004562B4">
        <w:tc>
          <w:tcPr>
            <w:tcW w:w="372" w:type="dxa"/>
          </w:tcPr>
          <w:p w:rsidR="000D0F2A" w:rsidRPr="00AA140F" w:rsidRDefault="000D0F2A" w:rsidP="000D0F2A"/>
        </w:tc>
        <w:tc>
          <w:tcPr>
            <w:tcW w:w="1187" w:type="dxa"/>
          </w:tcPr>
          <w:p w:rsidR="000D0F2A" w:rsidRPr="00AA140F" w:rsidRDefault="000D0F2A" w:rsidP="000D0F2A"/>
        </w:tc>
        <w:tc>
          <w:tcPr>
            <w:tcW w:w="6749" w:type="dxa"/>
            <w:gridSpan w:val="3"/>
          </w:tcPr>
          <w:p w:rsidR="000D0F2A" w:rsidRPr="00AA140F" w:rsidRDefault="000D0F2A" w:rsidP="000D0F2A">
            <w:r w:rsidRPr="00AA140F">
              <w:t>their level of concentration or distractibility</w:t>
            </w:r>
          </w:p>
        </w:tc>
        <w:tc>
          <w:tcPr>
            <w:tcW w:w="708" w:type="dxa"/>
          </w:tcPr>
          <w:p w:rsidR="000D0F2A" w:rsidRPr="00AA140F" w:rsidRDefault="000D0F2A" w:rsidP="000D0F2A"/>
        </w:tc>
      </w:tr>
      <w:tr w:rsidR="00D644A7" w:rsidRPr="00AA140F" w:rsidTr="004562B4">
        <w:tc>
          <w:tcPr>
            <w:tcW w:w="372" w:type="dxa"/>
          </w:tcPr>
          <w:p w:rsidR="000D0F2A" w:rsidRPr="00AA140F" w:rsidRDefault="000D0F2A" w:rsidP="000D0F2A"/>
        </w:tc>
        <w:tc>
          <w:tcPr>
            <w:tcW w:w="1187" w:type="dxa"/>
          </w:tcPr>
          <w:p w:rsidR="000D0F2A" w:rsidRPr="00AA140F" w:rsidRDefault="000D0F2A" w:rsidP="000D0F2A"/>
        </w:tc>
        <w:tc>
          <w:tcPr>
            <w:tcW w:w="6749" w:type="dxa"/>
            <w:gridSpan w:val="3"/>
          </w:tcPr>
          <w:p w:rsidR="000D0F2A" w:rsidRPr="00AA140F" w:rsidRDefault="000D0F2A" w:rsidP="000D0F2A">
            <w:r w:rsidRPr="00AA140F">
              <w:t>their social/communication skills</w:t>
            </w:r>
          </w:p>
        </w:tc>
        <w:tc>
          <w:tcPr>
            <w:tcW w:w="708" w:type="dxa"/>
          </w:tcPr>
          <w:p w:rsidR="000D0F2A" w:rsidRPr="00AA140F" w:rsidRDefault="000D0F2A" w:rsidP="000D0F2A"/>
        </w:tc>
      </w:tr>
      <w:tr w:rsidR="00D644A7" w:rsidRPr="00AA140F" w:rsidTr="004562B4">
        <w:tc>
          <w:tcPr>
            <w:tcW w:w="372" w:type="dxa"/>
          </w:tcPr>
          <w:p w:rsidR="000D0F2A" w:rsidRPr="00AA140F" w:rsidRDefault="000D0F2A" w:rsidP="000D0F2A"/>
        </w:tc>
        <w:tc>
          <w:tcPr>
            <w:tcW w:w="1187" w:type="dxa"/>
          </w:tcPr>
          <w:p w:rsidR="000D0F2A" w:rsidRPr="00AA140F" w:rsidRDefault="000D0F2A" w:rsidP="000D0F2A"/>
        </w:tc>
        <w:tc>
          <w:tcPr>
            <w:tcW w:w="6749" w:type="dxa"/>
            <w:gridSpan w:val="3"/>
          </w:tcPr>
          <w:p w:rsidR="000D0F2A" w:rsidRPr="00AA140F" w:rsidRDefault="000D0F2A" w:rsidP="000D0F2A">
            <w:r w:rsidRPr="00AA140F">
              <w:t>their specific areas of difficulty/competence</w:t>
            </w:r>
          </w:p>
        </w:tc>
        <w:tc>
          <w:tcPr>
            <w:tcW w:w="708" w:type="dxa"/>
          </w:tcPr>
          <w:p w:rsidR="000D0F2A" w:rsidRPr="00AA140F" w:rsidRDefault="000D0F2A" w:rsidP="000D0F2A"/>
        </w:tc>
      </w:tr>
      <w:tr w:rsidR="00D644A7" w:rsidRPr="00AA140F" w:rsidTr="004562B4">
        <w:tc>
          <w:tcPr>
            <w:tcW w:w="372" w:type="dxa"/>
          </w:tcPr>
          <w:p w:rsidR="000D0F2A" w:rsidRPr="00AA140F" w:rsidRDefault="000D0F2A" w:rsidP="000D0F2A"/>
        </w:tc>
        <w:tc>
          <w:tcPr>
            <w:tcW w:w="1187" w:type="dxa"/>
          </w:tcPr>
          <w:p w:rsidR="000D0F2A" w:rsidRPr="00AA140F" w:rsidRDefault="000D0F2A" w:rsidP="000D0F2A"/>
        </w:tc>
        <w:tc>
          <w:tcPr>
            <w:tcW w:w="6749" w:type="dxa"/>
            <w:gridSpan w:val="3"/>
          </w:tcPr>
          <w:p w:rsidR="000D0F2A" w:rsidRPr="00AA140F" w:rsidRDefault="000D0F2A" w:rsidP="000D0F2A">
            <w:r w:rsidRPr="00AA140F">
              <w:t>their reaction to failure/success</w:t>
            </w:r>
          </w:p>
        </w:tc>
        <w:tc>
          <w:tcPr>
            <w:tcW w:w="708" w:type="dxa"/>
          </w:tcPr>
          <w:p w:rsidR="000D0F2A" w:rsidRPr="00AA140F" w:rsidRDefault="000D0F2A" w:rsidP="000D0F2A"/>
        </w:tc>
      </w:tr>
      <w:tr w:rsidR="00D644A7" w:rsidRPr="00AA140F" w:rsidTr="004562B4">
        <w:tc>
          <w:tcPr>
            <w:tcW w:w="372" w:type="dxa"/>
          </w:tcPr>
          <w:p w:rsidR="000D0F2A" w:rsidRPr="00AA140F" w:rsidRDefault="000D0F2A" w:rsidP="000D0F2A"/>
        </w:tc>
        <w:tc>
          <w:tcPr>
            <w:tcW w:w="1187" w:type="dxa"/>
          </w:tcPr>
          <w:p w:rsidR="000D0F2A" w:rsidRPr="00AA140F" w:rsidRDefault="000D0F2A" w:rsidP="000D0F2A"/>
        </w:tc>
        <w:tc>
          <w:tcPr>
            <w:tcW w:w="6749" w:type="dxa"/>
            <w:gridSpan w:val="3"/>
          </w:tcPr>
          <w:p w:rsidR="000D0F2A" w:rsidRPr="00AA140F" w:rsidRDefault="000D0F2A" w:rsidP="000D0F2A">
            <w:r w:rsidRPr="00AA140F">
              <w:t>their persistence</w:t>
            </w:r>
          </w:p>
        </w:tc>
        <w:tc>
          <w:tcPr>
            <w:tcW w:w="708" w:type="dxa"/>
          </w:tcPr>
          <w:p w:rsidR="000D0F2A" w:rsidRPr="00AA140F" w:rsidRDefault="000D0F2A" w:rsidP="000D0F2A"/>
        </w:tc>
      </w:tr>
      <w:tr w:rsidR="00D644A7" w:rsidRPr="00AA140F" w:rsidTr="004562B4">
        <w:tc>
          <w:tcPr>
            <w:tcW w:w="372" w:type="dxa"/>
          </w:tcPr>
          <w:p w:rsidR="000D0F2A" w:rsidRPr="00AA140F" w:rsidRDefault="000D0F2A" w:rsidP="000D0F2A"/>
        </w:tc>
        <w:tc>
          <w:tcPr>
            <w:tcW w:w="1187" w:type="dxa"/>
          </w:tcPr>
          <w:p w:rsidR="000D0F2A" w:rsidRPr="00AA140F" w:rsidRDefault="000D0F2A" w:rsidP="000D0F2A"/>
        </w:tc>
        <w:tc>
          <w:tcPr>
            <w:tcW w:w="6749" w:type="dxa"/>
            <w:gridSpan w:val="3"/>
          </w:tcPr>
          <w:p w:rsidR="000D0F2A" w:rsidRPr="00AA140F" w:rsidRDefault="000D0F2A" w:rsidP="000D0F2A">
            <w:r w:rsidRPr="00AA140F">
              <w:t>any reassurance seeking</w:t>
            </w:r>
          </w:p>
        </w:tc>
        <w:tc>
          <w:tcPr>
            <w:tcW w:w="708" w:type="dxa"/>
          </w:tcPr>
          <w:p w:rsidR="000D0F2A" w:rsidRPr="00AA140F" w:rsidRDefault="000D0F2A" w:rsidP="000D0F2A"/>
        </w:tc>
      </w:tr>
      <w:tr w:rsidR="00D644A7" w:rsidRPr="00AA140F" w:rsidTr="004562B4">
        <w:tc>
          <w:tcPr>
            <w:tcW w:w="372" w:type="dxa"/>
          </w:tcPr>
          <w:p w:rsidR="000D0F2A" w:rsidRPr="00AA140F" w:rsidRDefault="000D0F2A" w:rsidP="000D0F2A"/>
        </w:tc>
        <w:tc>
          <w:tcPr>
            <w:tcW w:w="1187" w:type="dxa"/>
          </w:tcPr>
          <w:p w:rsidR="000D0F2A" w:rsidRPr="00AA140F" w:rsidRDefault="000D0F2A" w:rsidP="000D0F2A"/>
        </w:tc>
        <w:tc>
          <w:tcPr>
            <w:tcW w:w="6749" w:type="dxa"/>
            <w:gridSpan w:val="3"/>
          </w:tcPr>
          <w:p w:rsidR="000D0F2A" w:rsidRPr="00AA140F" w:rsidRDefault="000D0F2A" w:rsidP="000D0F2A">
            <w:r w:rsidRPr="00AA140F">
              <w:t>their receptivity to encouragement/reinforcement</w:t>
            </w:r>
          </w:p>
        </w:tc>
        <w:tc>
          <w:tcPr>
            <w:tcW w:w="708" w:type="dxa"/>
          </w:tcPr>
          <w:p w:rsidR="000D0F2A" w:rsidRPr="00AA140F" w:rsidRDefault="000D0F2A" w:rsidP="000D0F2A"/>
        </w:tc>
      </w:tr>
      <w:tr w:rsidR="00D644A7" w:rsidRPr="00AA140F" w:rsidTr="004562B4">
        <w:tc>
          <w:tcPr>
            <w:tcW w:w="372" w:type="dxa"/>
          </w:tcPr>
          <w:p w:rsidR="000D0F2A" w:rsidRPr="00AA140F" w:rsidRDefault="000D0F2A" w:rsidP="000D0F2A"/>
        </w:tc>
        <w:tc>
          <w:tcPr>
            <w:tcW w:w="6584" w:type="dxa"/>
            <w:gridSpan w:val="3"/>
          </w:tcPr>
          <w:p w:rsidR="000D0F2A" w:rsidRPr="00AA140F" w:rsidRDefault="000D0F2A" w:rsidP="000D0F2A">
            <w:r w:rsidRPr="00AA140F">
              <w:t>An ability to document these observations systematically and to identify whether they are consistent with reports from other sources</w:t>
            </w:r>
          </w:p>
        </w:tc>
        <w:tc>
          <w:tcPr>
            <w:tcW w:w="1352" w:type="dxa"/>
          </w:tcPr>
          <w:p w:rsidR="000D0F2A" w:rsidRPr="00AA140F" w:rsidRDefault="000D0F2A" w:rsidP="000D0F2A">
            <w:r w:rsidRPr="00AA140F">
              <w:t>y</w:t>
            </w:r>
          </w:p>
        </w:tc>
        <w:tc>
          <w:tcPr>
            <w:tcW w:w="708" w:type="dxa"/>
          </w:tcPr>
          <w:p w:rsidR="000D0F2A" w:rsidRPr="00AA140F" w:rsidRDefault="000D0F2A" w:rsidP="000D0F2A"/>
        </w:tc>
      </w:tr>
      <w:tr w:rsidR="00D644A7" w:rsidRPr="00AA140F" w:rsidTr="004562B4">
        <w:tc>
          <w:tcPr>
            <w:tcW w:w="372" w:type="dxa"/>
          </w:tcPr>
          <w:p w:rsidR="000D0F2A" w:rsidRPr="00AA140F" w:rsidRDefault="000D0F2A" w:rsidP="000D0F2A"/>
        </w:tc>
        <w:tc>
          <w:tcPr>
            <w:tcW w:w="6584" w:type="dxa"/>
            <w:gridSpan w:val="3"/>
          </w:tcPr>
          <w:p w:rsidR="000D0F2A" w:rsidRPr="00AA140F" w:rsidRDefault="000D0F2A" w:rsidP="000D0F2A">
            <w:r w:rsidRPr="00AA140F">
              <w:t>An ability to draw on knowledge of common reactions to assessment (such as anxiety</w:t>
            </w:r>
            <w:r w:rsidR="005F29EC">
              <w:t xml:space="preserve"> or effort</w:t>
            </w:r>
            <w:r w:rsidRPr="00AA140F">
              <w:t>) and to take into account their impact on the client’s functioning</w:t>
            </w:r>
          </w:p>
        </w:tc>
        <w:tc>
          <w:tcPr>
            <w:tcW w:w="1352" w:type="dxa"/>
          </w:tcPr>
          <w:p w:rsidR="000D0F2A" w:rsidRPr="00AA140F" w:rsidRDefault="000D0F2A" w:rsidP="000D0F2A"/>
        </w:tc>
        <w:tc>
          <w:tcPr>
            <w:tcW w:w="708" w:type="dxa"/>
          </w:tcPr>
          <w:p w:rsidR="000D0F2A" w:rsidRPr="00AA140F" w:rsidRDefault="000D0F2A" w:rsidP="000D0F2A">
            <w:r w:rsidRPr="00AA140F">
              <w:t>2.21</w:t>
            </w:r>
          </w:p>
        </w:tc>
      </w:tr>
      <w:tr w:rsidR="00D644A7" w:rsidRPr="00AA140F" w:rsidTr="004562B4">
        <w:tc>
          <w:tcPr>
            <w:tcW w:w="372" w:type="dxa"/>
          </w:tcPr>
          <w:p w:rsidR="000D0F2A" w:rsidRPr="00AA140F" w:rsidRDefault="000D0F2A" w:rsidP="000D0F2A"/>
        </w:tc>
        <w:tc>
          <w:tcPr>
            <w:tcW w:w="6584" w:type="dxa"/>
            <w:gridSpan w:val="3"/>
          </w:tcPr>
          <w:p w:rsidR="000D0F2A" w:rsidRPr="00AA140F" w:rsidRDefault="000D0F2A" w:rsidP="000D0F2A">
            <w:r w:rsidRPr="00AA140F">
              <w:t>An ability to draw on knowledge of the ways in which the assessment process may impact on functioning in (neuro)developmental disorders (e.g. the structured non-distracting testing environment may improve the functioning of children with Autistic Spectrum Disorder)</w:t>
            </w:r>
          </w:p>
        </w:tc>
        <w:tc>
          <w:tcPr>
            <w:tcW w:w="1352" w:type="dxa"/>
          </w:tcPr>
          <w:p w:rsidR="000D0F2A" w:rsidRPr="00AA140F" w:rsidRDefault="000D0F2A" w:rsidP="000D0F2A">
            <w:r w:rsidRPr="00AA140F">
              <w:t>y</w:t>
            </w:r>
          </w:p>
        </w:tc>
        <w:tc>
          <w:tcPr>
            <w:tcW w:w="708" w:type="dxa"/>
          </w:tcPr>
          <w:p w:rsidR="000D0F2A" w:rsidRPr="00AA140F" w:rsidRDefault="000D0F2A" w:rsidP="000D0F2A">
            <w:r w:rsidRPr="00AA140F">
              <w:t>2.21</w:t>
            </w:r>
          </w:p>
        </w:tc>
      </w:tr>
      <w:tr w:rsidR="00D644A7" w:rsidRPr="00AA140F" w:rsidTr="004562B4">
        <w:tc>
          <w:tcPr>
            <w:tcW w:w="372" w:type="dxa"/>
          </w:tcPr>
          <w:p w:rsidR="000D0F2A" w:rsidRPr="00AA140F" w:rsidRDefault="000D0F2A" w:rsidP="000D0F2A"/>
        </w:tc>
        <w:tc>
          <w:tcPr>
            <w:tcW w:w="6584" w:type="dxa"/>
            <w:gridSpan w:val="3"/>
          </w:tcPr>
          <w:p w:rsidR="000D0F2A" w:rsidRPr="00AA140F" w:rsidRDefault="000D0F2A" w:rsidP="000D0F2A"/>
        </w:tc>
        <w:tc>
          <w:tcPr>
            <w:tcW w:w="1352" w:type="dxa"/>
          </w:tcPr>
          <w:p w:rsidR="000D0F2A" w:rsidRPr="00AA140F" w:rsidRDefault="000D0F2A" w:rsidP="000D0F2A"/>
        </w:tc>
        <w:tc>
          <w:tcPr>
            <w:tcW w:w="708" w:type="dxa"/>
          </w:tcPr>
          <w:p w:rsidR="000D0F2A" w:rsidRPr="00AA140F" w:rsidRDefault="000D0F2A" w:rsidP="000D0F2A"/>
        </w:tc>
      </w:tr>
      <w:tr w:rsidR="00D644A7" w:rsidRPr="00AA140F" w:rsidTr="004562B4">
        <w:tc>
          <w:tcPr>
            <w:tcW w:w="372" w:type="dxa"/>
          </w:tcPr>
          <w:p w:rsidR="000D0F2A" w:rsidRPr="00AA140F" w:rsidRDefault="000D0F2A" w:rsidP="000D0F2A"/>
        </w:tc>
        <w:tc>
          <w:tcPr>
            <w:tcW w:w="6584" w:type="dxa"/>
            <w:gridSpan w:val="3"/>
          </w:tcPr>
          <w:p w:rsidR="000D0F2A" w:rsidRPr="00AA140F" w:rsidRDefault="000D0F2A" w:rsidP="000D0F2A">
            <w:r w:rsidRPr="00AA140F">
              <w:t>An ability to adhere to standardised testing structure and protocol, as described in the relevant manual:</w:t>
            </w:r>
          </w:p>
        </w:tc>
        <w:tc>
          <w:tcPr>
            <w:tcW w:w="1352" w:type="dxa"/>
          </w:tcPr>
          <w:p w:rsidR="000D0F2A" w:rsidRPr="00AA140F" w:rsidRDefault="000D0F2A" w:rsidP="000D0F2A">
            <w:r w:rsidRPr="00AA140F">
              <w:t>y</w:t>
            </w:r>
          </w:p>
        </w:tc>
        <w:tc>
          <w:tcPr>
            <w:tcW w:w="708" w:type="dxa"/>
          </w:tcPr>
          <w:p w:rsidR="000D0F2A" w:rsidRPr="00AA140F" w:rsidRDefault="000D0F2A" w:rsidP="000D0F2A">
            <w:r w:rsidRPr="00AA140F">
              <w:t>2.5, 2.19</w:t>
            </w:r>
          </w:p>
        </w:tc>
      </w:tr>
      <w:tr w:rsidR="00D644A7" w:rsidRPr="00AA140F" w:rsidTr="004562B4">
        <w:tc>
          <w:tcPr>
            <w:tcW w:w="372" w:type="dxa"/>
          </w:tcPr>
          <w:p w:rsidR="000D0F2A" w:rsidRPr="00AA140F" w:rsidRDefault="000D0F2A" w:rsidP="000D0F2A"/>
        </w:tc>
        <w:tc>
          <w:tcPr>
            <w:tcW w:w="1187" w:type="dxa"/>
          </w:tcPr>
          <w:p w:rsidR="000D0F2A" w:rsidRPr="00AA140F" w:rsidRDefault="000D0F2A" w:rsidP="000D0F2A"/>
        </w:tc>
        <w:tc>
          <w:tcPr>
            <w:tcW w:w="6749" w:type="dxa"/>
            <w:gridSpan w:val="3"/>
          </w:tcPr>
          <w:p w:rsidR="000D0F2A" w:rsidRPr="00AA140F" w:rsidRDefault="000D0F2A" w:rsidP="000D0F2A">
            <w:r w:rsidRPr="00AA140F">
              <w:t>implementing any variations in “rules” in line with the procedures specified in the manual (e.g. the criteria for discontinuing a test, or for prompting the client)</w:t>
            </w:r>
          </w:p>
        </w:tc>
        <w:tc>
          <w:tcPr>
            <w:tcW w:w="708" w:type="dxa"/>
          </w:tcPr>
          <w:p w:rsidR="000D0F2A" w:rsidRPr="00AA140F" w:rsidRDefault="000D0F2A" w:rsidP="000D0F2A"/>
        </w:tc>
      </w:tr>
      <w:tr w:rsidR="00D644A7" w:rsidRPr="00AA140F" w:rsidTr="004562B4">
        <w:tc>
          <w:tcPr>
            <w:tcW w:w="372" w:type="dxa"/>
          </w:tcPr>
          <w:p w:rsidR="000D0F2A" w:rsidRPr="00AA140F" w:rsidRDefault="000D0F2A" w:rsidP="000D0F2A"/>
        </w:tc>
        <w:tc>
          <w:tcPr>
            <w:tcW w:w="1187" w:type="dxa"/>
          </w:tcPr>
          <w:p w:rsidR="000D0F2A" w:rsidRPr="00AA140F" w:rsidRDefault="000D0F2A" w:rsidP="000D0F2A"/>
        </w:tc>
        <w:tc>
          <w:tcPr>
            <w:tcW w:w="6749" w:type="dxa"/>
            <w:gridSpan w:val="3"/>
          </w:tcPr>
          <w:p w:rsidR="000D0F2A" w:rsidRPr="00AA140F" w:rsidRDefault="000D0F2A" w:rsidP="000D0F2A">
            <w:r w:rsidRPr="00AA140F">
              <w:t>recording responses accurately</w:t>
            </w:r>
          </w:p>
        </w:tc>
        <w:tc>
          <w:tcPr>
            <w:tcW w:w="708" w:type="dxa"/>
          </w:tcPr>
          <w:p w:rsidR="000D0F2A" w:rsidRPr="00AA140F" w:rsidRDefault="000D0F2A" w:rsidP="000D0F2A"/>
        </w:tc>
      </w:tr>
      <w:tr w:rsidR="00D644A7" w:rsidRPr="00AA140F" w:rsidTr="004562B4">
        <w:tc>
          <w:tcPr>
            <w:tcW w:w="372" w:type="dxa"/>
          </w:tcPr>
          <w:p w:rsidR="000D0F2A" w:rsidRPr="00AA140F" w:rsidRDefault="000D0F2A" w:rsidP="000D0F2A"/>
        </w:tc>
        <w:tc>
          <w:tcPr>
            <w:tcW w:w="1187" w:type="dxa"/>
          </w:tcPr>
          <w:p w:rsidR="000D0F2A" w:rsidRPr="00AA140F" w:rsidRDefault="000D0F2A" w:rsidP="000D0F2A"/>
        </w:tc>
        <w:tc>
          <w:tcPr>
            <w:tcW w:w="6749" w:type="dxa"/>
            <w:gridSpan w:val="3"/>
          </w:tcPr>
          <w:p w:rsidR="000D0F2A" w:rsidRPr="00AA140F" w:rsidRDefault="000D0F2A" w:rsidP="000D0F2A">
            <w:r w:rsidRPr="00AA140F">
              <w:t>following scoring procedures including applying the criteria for scoring to the responses made by the client in order that results remain relevant to norms and standardisation</w:t>
            </w:r>
          </w:p>
        </w:tc>
        <w:tc>
          <w:tcPr>
            <w:tcW w:w="708" w:type="dxa"/>
          </w:tcPr>
          <w:p w:rsidR="000D0F2A" w:rsidRPr="00AA140F" w:rsidRDefault="000D0F2A" w:rsidP="000D0F2A"/>
        </w:tc>
      </w:tr>
      <w:tr w:rsidR="00D644A7" w:rsidRPr="00AA140F" w:rsidTr="004562B4">
        <w:tc>
          <w:tcPr>
            <w:tcW w:w="372" w:type="dxa"/>
          </w:tcPr>
          <w:p w:rsidR="000D0F2A" w:rsidRPr="00AA140F" w:rsidRDefault="000D0F2A" w:rsidP="000D0F2A"/>
        </w:tc>
        <w:tc>
          <w:tcPr>
            <w:tcW w:w="1187" w:type="dxa"/>
          </w:tcPr>
          <w:p w:rsidR="000D0F2A" w:rsidRPr="00AA140F" w:rsidRDefault="000D0F2A" w:rsidP="000D0F2A"/>
        </w:tc>
        <w:tc>
          <w:tcPr>
            <w:tcW w:w="6749" w:type="dxa"/>
            <w:gridSpan w:val="3"/>
          </w:tcPr>
          <w:p w:rsidR="000D0F2A" w:rsidRPr="00AA140F" w:rsidRDefault="000D0F2A" w:rsidP="000D0F2A"/>
        </w:tc>
        <w:tc>
          <w:tcPr>
            <w:tcW w:w="708" w:type="dxa"/>
          </w:tcPr>
          <w:p w:rsidR="000D0F2A" w:rsidRPr="00AA140F" w:rsidRDefault="000D0F2A" w:rsidP="000D0F2A"/>
        </w:tc>
      </w:tr>
      <w:tr w:rsidR="00D644A7" w:rsidRPr="00AA140F" w:rsidTr="004562B4">
        <w:tc>
          <w:tcPr>
            <w:tcW w:w="372" w:type="dxa"/>
          </w:tcPr>
          <w:p w:rsidR="000D0F2A" w:rsidRPr="00AA140F" w:rsidRDefault="000D0F2A" w:rsidP="000D0F2A"/>
        </w:tc>
        <w:tc>
          <w:tcPr>
            <w:tcW w:w="6584" w:type="dxa"/>
            <w:gridSpan w:val="3"/>
          </w:tcPr>
          <w:p w:rsidR="000D0F2A" w:rsidRPr="00AA140F" w:rsidRDefault="000D0F2A" w:rsidP="000D0F2A">
            <w:r w:rsidRPr="00AA140F">
              <w:t>An ability to identify where a client being assessed differs from the samples on which standardisation is based, and to interpret and report their results in relation to this limitation</w:t>
            </w:r>
          </w:p>
        </w:tc>
        <w:tc>
          <w:tcPr>
            <w:tcW w:w="1352" w:type="dxa"/>
          </w:tcPr>
          <w:p w:rsidR="000D0F2A" w:rsidRPr="00AA140F" w:rsidRDefault="000D0F2A" w:rsidP="000D0F2A">
            <w:r w:rsidRPr="00AA140F">
              <w:t>y</w:t>
            </w:r>
          </w:p>
        </w:tc>
        <w:tc>
          <w:tcPr>
            <w:tcW w:w="708" w:type="dxa"/>
          </w:tcPr>
          <w:p w:rsidR="000D0F2A" w:rsidRPr="00AA140F" w:rsidRDefault="000D0F2A" w:rsidP="000D0F2A"/>
        </w:tc>
      </w:tr>
      <w:tr w:rsidR="00D644A7" w:rsidRPr="00AA140F" w:rsidTr="004562B4">
        <w:tc>
          <w:tcPr>
            <w:tcW w:w="372" w:type="dxa"/>
          </w:tcPr>
          <w:p w:rsidR="000D0F2A" w:rsidRPr="00AA140F" w:rsidRDefault="000D0F2A" w:rsidP="000D0F2A"/>
        </w:tc>
        <w:tc>
          <w:tcPr>
            <w:tcW w:w="6584" w:type="dxa"/>
            <w:gridSpan w:val="3"/>
          </w:tcPr>
          <w:p w:rsidR="000D0F2A" w:rsidRPr="00AA140F" w:rsidRDefault="000D0F2A" w:rsidP="000D0F2A">
            <w:r w:rsidRPr="00AA140F">
              <w:t>Where it is not possible to follow the standardised testing procedure (e.g. because the client is uncooperative, or has profound/specific difficulties), an ability to adapt testing (and to record the adaptations that have been made):</w:t>
            </w:r>
          </w:p>
        </w:tc>
        <w:tc>
          <w:tcPr>
            <w:tcW w:w="1352" w:type="dxa"/>
          </w:tcPr>
          <w:p w:rsidR="000D0F2A" w:rsidRPr="00AA140F" w:rsidRDefault="000D0F2A" w:rsidP="000D0F2A">
            <w:r w:rsidRPr="00AA140F">
              <w:t>y</w:t>
            </w:r>
          </w:p>
        </w:tc>
        <w:tc>
          <w:tcPr>
            <w:tcW w:w="708" w:type="dxa"/>
          </w:tcPr>
          <w:p w:rsidR="000D0F2A" w:rsidRPr="00AA140F" w:rsidRDefault="000D0F2A" w:rsidP="000D0F2A">
            <w:r w:rsidRPr="00AA140F">
              <w:t>2.18</w:t>
            </w:r>
          </w:p>
        </w:tc>
      </w:tr>
      <w:tr w:rsidR="00D644A7" w:rsidRPr="00AA140F" w:rsidTr="004562B4">
        <w:tc>
          <w:tcPr>
            <w:tcW w:w="372" w:type="dxa"/>
          </w:tcPr>
          <w:p w:rsidR="000D0F2A" w:rsidRPr="00AA140F" w:rsidRDefault="000D0F2A" w:rsidP="000D0F2A"/>
        </w:tc>
        <w:tc>
          <w:tcPr>
            <w:tcW w:w="1187" w:type="dxa"/>
          </w:tcPr>
          <w:p w:rsidR="000D0F2A" w:rsidRPr="00AA140F" w:rsidRDefault="000D0F2A" w:rsidP="000D0F2A"/>
        </w:tc>
        <w:tc>
          <w:tcPr>
            <w:tcW w:w="6749" w:type="dxa"/>
            <w:gridSpan w:val="3"/>
          </w:tcPr>
          <w:p w:rsidR="000D0F2A" w:rsidRPr="00AA140F" w:rsidRDefault="000D0F2A" w:rsidP="000D0F2A">
            <w:r w:rsidRPr="00AA140F">
              <w:t>an ability to recognise that while adapting tests has practical value (in terms of identifying the client’s strengths and weaknesses) the resulting scores will not be psychometrically sound</w:t>
            </w:r>
          </w:p>
        </w:tc>
        <w:tc>
          <w:tcPr>
            <w:tcW w:w="708" w:type="dxa"/>
          </w:tcPr>
          <w:p w:rsidR="000D0F2A" w:rsidRPr="00AA140F" w:rsidRDefault="000D0F2A" w:rsidP="000D0F2A"/>
        </w:tc>
      </w:tr>
      <w:tr w:rsidR="00D644A7" w:rsidRPr="00AA140F" w:rsidTr="004562B4">
        <w:tc>
          <w:tcPr>
            <w:tcW w:w="372" w:type="dxa"/>
          </w:tcPr>
          <w:p w:rsidR="000D0F2A" w:rsidRPr="00AA140F" w:rsidRDefault="000D0F2A" w:rsidP="000D0F2A"/>
        </w:tc>
        <w:tc>
          <w:tcPr>
            <w:tcW w:w="6584" w:type="dxa"/>
            <w:gridSpan w:val="3"/>
          </w:tcPr>
          <w:p w:rsidR="000D0F2A" w:rsidRPr="00AA140F" w:rsidRDefault="000D0F2A" w:rsidP="000D0F2A"/>
        </w:tc>
        <w:tc>
          <w:tcPr>
            <w:tcW w:w="1352" w:type="dxa"/>
          </w:tcPr>
          <w:p w:rsidR="000D0F2A" w:rsidRPr="00AA140F" w:rsidRDefault="000D0F2A" w:rsidP="000D0F2A"/>
        </w:tc>
        <w:tc>
          <w:tcPr>
            <w:tcW w:w="708" w:type="dxa"/>
          </w:tcPr>
          <w:p w:rsidR="000D0F2A" w:rsidRPr="00AA140F" w:rsidRDefault="000D0F2A" w:rsidP="000D0F2A"/>
        </w:tc>
      </w:tr>
      <w:tr w:rsidR="00D644A7" w:rsidRPr="00AA140F" w:rsidTr="004562B4">
        <w:tc>
          <w:tcPr>
            <w:tcW w:w="372" w:type="dxa"/>
          </w:tcPr>
          <w:p w:rsidR="000D0F2A" w:rsidRPr="00AA140F" w:rsidRDefault="000D0F2A" w:rsidP="000D0F2A"/>
        </w:tc>
        <w:tc>
          <w:tcPr>
            <w:tcW w:w="6584" w:type="dxa"/>
            <w:gridSpan w:val="3"/>
          </w:tcPr>
          <w:p w:rsidR="000D0F2A" w:rsidRPr="00AA140F" w:rsidRDefault="000D0F2A" w:rsidP="000D0F2A">
            <w:pPr>
              <w:rPr>
                <w:b/>
              </w:rPr>
            </w:pPr>
            <w:r w:rsidRPr="00AA140F">
              <w:rPr>
                <w:b/>
              </w:rPr>
              <w:t>Interpreting results</w:t>
            </w:r>
          </w:p>
        </w:tc>
        <w:tc>
          <w:tcPr>
            <w:tcW w:w="1352" w:type="dxa"/>
          </w:tcPr>
          <w:p w:rsidR="000D0F2A" w:rsidRPr="00AA140F" w:rsidRDefault="000D0F2A" w:rsidP="000D0F2A"/>
        </w:tc>
        <w:tc>
          <w:tcPr>
            <w:tcW w:w="708" w:type="dxa"/>
          </w:tcPr>
          <w:p w:rsidR="000D0F2A" w:rsidRPr="00AA140F" w:rsidRDefault="000D0F2A" w:rsidP="000D0F2A"/>
        </w:tc>
      </w:tr>
      <w:tr w:rsidR="00D644A7" w:rsidRPr="00AA140F" w:rsidTr="004562B4">
        <w:tc>
          <w:tcPr>
            <w:tcW w:w="372" w:type="dxa"/>
          </w:tcPr>
          <w:p w:rsidR="000D0F2A" w:rsidRPr="00AA140F" w:rsidRDefault="000D0F2A" w:rsidP="000D0F2A"/>
        </w:tc>
        <w:tc>
          <w:tcPr>
            <w:tcW w:w="6584" w:type="dxa"/>
            <w:gridSpan w:val="3"/>
          </w:tcPr>
          <w:p w:rsidR="000D0F2A" w:rsidRPr="00AA140F" w:rsidRDefault="000D0F2A" w:rsidP="000D0F2A">
            <w:r w:rsidRPr="00AA140F">
              <w:t>An ability to integrate data from testing with behavioural observations and information from other assessment sources to produce an eco</w:t>
            </w:r>
            <w:r w:rsidR="00CA09F1">
              <w:t>logically valid coherent formulation</w:t>
            </w:r>
            <w:r w:rsidRPr="00AA140F">
              <w:t xml:space="preserve"> of the client’s functioning.</w:t>
            </w:r>
          </w:p>
        </w:tc>
        <w:tc>
          <w:tcPr>
            <w:tcW w:w="1352" w:type="dxa"/>
          </w:tcPr>
          <w:p w:rsidR="000D0F2A" w:rsidRPr="00AA140F" w:rsidRDefault="000D0F2A" w:rsidP="000D0F2A">
            <w:r w:rsidRPr="00AA140F">
              <w:t>y</w:t>
            </w:r>
          </w:p>
        </w:tc>
        <w:tc>
          <w:tcPr>
            <w:tcW w:w="708" w:type="dxa"/>
          </w:tcPr>
          <w:p w:rsidR="000D0F2A" w:rsidRPr="00AA140F" w:rsidRDefault="00CA09F1" w:rsidP="000D0F2A">
            <w:r>
              <w:t>2.7</w:t>
            </w:r>
          </w:p>
        </w:tc>
      </w:tr>
      <w:tr w:rsidR="00D644A7" w:rsidRPr="00AA140F" w:rsidTr="004562B4">
        <w:tc>
          <w:tcPr>
            <w:tcW w:w="372" w:type="dxa"/>
          </w:tcPr>
          <w:p w:rsidR="000D0F2A" w:rsidRPr="00AA140F" w:rsidRDefault="000D0F2A" w:rsidP="000D0F2A"/>
        </w:tc>
        <w:tc>
          <w:tcPr>
            <w:tcW w:w="6584" w:type="dxa"/>
            <w:gridSpan w:val="3"/>
          </w:tcPr>
          <w:p w:rsidR="000D0F2A" w:rsidRPr="00AA140F" w:rsidRDefault="000D0F2A" w:rsidP="000D0F2A">
            <w:r w:rsidRPr="00AA140F">
              <w:t>An ability to interpret results in terms of:</w:t>
            </w:r>
          </w:p>
        </w:tc>
        <w:tc>
          <w:tcPr>
            <w:tcW w:w="1352" w:type="dxa"/>
          </w:tcPr>
          <w:p w:rsidR="000D0F2A" w:rsidRPr="00AA140F" w:rsidRDefault="000D0F2A" w:rsidP="000D0F2A">
            <w:r w:rsidRPr="00AA140F">
              <w:t>y</w:t>
            </w:r>
          </w:p>
        </w:tc>
        <w:tc>
          <w:tcPr>
            <w:tcW w:w="708" w:type="dxa"/>
          </w:tcPr>
          <w:p w:rsidR="000D0F2A" w:rsidRPr="00AA140F" w:rsidRDefault="000D0F2A" w:rsidP="000D0F2A">
            <w:r w:rsidRPr="00AA140F">
              <w:t>2.14</w:t>
            </w:r>
          </w:p>
        </w:tc>
      </w:tr>
      <w:tr w:rsidR="00D644A7" w:rsidRPr="00AA140F" w:rsidTr="004562B4">
        <w:tc>
          <w:tcPr>
            <w:tcW w:w="372" w:type="dxa"/>
          </w:tcPr>
          <w:p w:rsidR="000D0F2A" w:rsidRPr="00AA140F" w:rsidRDefault="000D0F2A" w:rsidP="000D0F2A"/>
        </w:tc>
        <w:tc>
          <w:tcPr>
            <w:tcW w:w="1187" w:type="dxa"/>
          </w:tcPr>
          <w:p w:rsidR="000D0F2A" w:rsidRPr="00AA140F" w:rsidRDefault="000D0F2A" w:rsidP="000D0F2A"/>
        </w:tc>
        <w:tc>
          <w:tcPr>
            <w:tcW w:w="6749" w:type="dxa"/>
            <w:gridSpan w:val="3"/>
          </w:tcPr>
          <w:p w:rsidR="000D0F2A" w:rsidRPr="00AA140F" w:rsidRDefault="000D0F2A" w:rsidP="000D0F2A">
            <w:r w:rsidRPr="00AA140F">
              <w:t>the client’s level of functioning (across the domains assessed)</w:t>
            </w:r>
          </w:p>
        </w:tc>
        <w:tc>
          <w:tcPr>
            <w:tcW w:w="708" w:type="dxa"/>
          </w:tcPr>
          <w:p w:rsidR="000D0F2A" w:rsidRPr="00AA140F" w:rsidRDefault="000D0F2A" w:rsidP="000D0F2A"/>
        </w:tc>
      </w:tr>
      <w:tr w:rsidR="00D644A7" w:rsidRPr="00AA140F" w:rsidTr="004562B4">
        <w:tc>
          <w:tcPr>
            <w:tcW w:w="372" w:type="dxa"/>
          </w:tcPr>
          <w:p w:rsidR="000D0F2A" w:rsidRPr="00AA140F" w:rsidRDefault="000D0F2A" w:rsidP="000D0F2A"/>
        </w:tc>
        <w:tc>
          <w:tcPr>
            <w:tcW w:w="1187" w:type="dxa"/>
          </w:tcPr>
          <w:p w:rsidR="000D0F2A" w:rsidRPr="00AA140F" w:rsidRDefault="000D0F2A" w:rsidP="000D0F2A"/>
        </w:tc>
        <w:tc>
          <w:tcPr>
            <w:tcW w:w="6749" w:type="dxa"/>
            <w:gridSpan w:val="3"/>
          </w:tcPr>
          <w:p w:rsidR="000D0F2A" w:rsidRPr="00AA140F" w:rsidRDefault="000D0F2A" w:rsidP="000D0F2A">
            <w:r w:rsidRPr="00AA140F">
              <w:t>their relationship to functioning in the standardised sample for the test</w:t>
            </w:r>
          </w:p>
        </w:tc>
        <w:tc>
          <w:tcPr>
            <w:tcW w:w="708" w:type="dxa"/>
          </w:tcPr>
          <w:p w:rsidR="000D0F2A" w:rsidRPr="00AA140F" w:rsidRDefault="000D0F2A" w:rsidP="000D0F2A"/>
        </w:tc>
      </w:tr>
      <w:tr w:rsidR="00D644A7" w:rsidRPr="00AA140F" w:rsidTr="004562B4">
        <w:tc>
          <w:tcPr>
            <w:tcW w:w="372" w:type="dxa"/>
          </w:tcPr>
          <w:p w:rsidR="000D0F2A" w:rsidRPr="00AA140F" w:rsidRDefault="000D0F2A" w:rsidP="000D0F2A"/>
        </w:tc>
        <w:tc>
          <w:tcPr>
            <w:tcW w:w="1187" w:type="dxa"/>
          </w:tcPr>
          <w:p w:rsidR="000D0F2A" w:rsidRPr="00AA140F" w:rsidRDefault="000D0F2A" w:rsidP="000D0F2A"/>
        </w:tc>
        <w:tc>
          <w:tcPr>
            <w:tcW w:w="6749" w:type="dxa"/>
            <w:gridSpan w:val="3"/>
          </w:tcPr>
          <w:p w:rsidR="000D0F2A" w:rsidRPr="00AA140F" w:rsidRDefault="000D0F2A" w:rsidP="000D0F2A">
            <w:r w:rsidRPr="00AA140F">
              <w:t>the pattern or profile of results, across the domains tested</w:t>
            </w:r>
          </w:p>
        </w:tc>
        <w:tc>
          <w:tcPr>
            <w:tcW w:w="708" w:type="dxa"/>
          </w:tcPr>
          <w:p w:rsidR="000D0F2A" w:rsidRPr="00AA140F" w:rsidRDefault="000D0F2A" w:rsidP="000D0F2A"/>
        </w:tc>
      </w:tr>
      <w:tr w:rsidR="00D644A7" w:rsidRPr="00AA140F" w:rsidTr="004562B4">
        <w:tc>
          <w:tcPr>
            <w:tcW w:w="372" w:type="dxa"/>
          </w:tcPr>
          <w:p w:rsidR="000D0F2A" w:rsidRPr="00AA140F" w:rsidRDefault="000D0F2A" w:rsidP="000D0F2A"/>
        </w:tc>
        <w:tc>
          <w:tcPr>
            <w:tcW w:w="1187" w:type="dxa"/>
          </w:tcPr>
          <w:p w:rsidR="000D0F2A" w:rsidRPr="00AA140F" w:rsidRDefault="000D0F2A" w:rsidP="000D0F2A"/>
        </w:tc>
        <w:tc>
          <w:tcPr>
            <w:tcW w:w="6749" w:type="dxa"/>
            <w:gridSpan w:val="3"/>
          </w:tcPr>
          <w:p w:rsidR="000D0F2A" w:rsidRPr="00AA140F" w:rsidRDefault="000D0F2A" w:rsidP="000D0F2A">
            <w:r w:rsidRPr="00AA140F">
              <w:t>the significance of individual test results in the context of their overall functioning</w:t>
            </w:r>
          </w:p>
        </w:tc>
        <w:tc>
          <w:tcPr>
            <w:tcW w:w="708" w:type="dxa"/>
          </w:tcPr>
          <w:p w:rsidR="000D0F2A" w:rsidRPr="00AA140F" w:rsidRDefault="000D0F2A" w:rsidP="000D0F2A"/>
        </w:tc>
      </w:tr>
      <w:tr w:rsidR="00D644A7" w:rsidRPr="00AA140F" w:rsidTr="004562B4">
        <w:tc>
          <w:tcPr>
            <w:tcW w:w="372" w:type="dxa"/>
          </w:tcPr>
          <w:p w:rsidR="000D0F2A" w:rsidRPr="00AA140F" w:rsidRDefault="000D0F2A" w:rsidP="000D0F2A"/>
        </w:tc>
        <w:tc>
          <w:tcPr>
            <w:tcW w:w="6584" w:type="dxa"/>
            <w:gridSpan w:val="3"/>
          </w:tcPr>
          <w:p w:rsidR="000D0F2A" w:rsidRPr="00AA140F" w:rsidRDefault="000D0F2A" w:rsidP="000D0F2A">
            <w:r w:rsidRPr="00AA140F">
              <w:t>An ability to apply the findings to:</w:t>
            </w:r>
          </w:p>
        </w:tc>
        <w:tc>
          <w:tcPr>
            <w:tcW w:w="1352" w:type="dxa"/>
          </w:tcPr>
          <w:p w:rsidR="000D0F2A" w:rsidRPr="00AA140F" w:rsidRDefault="000D0F2A" w:rsidP="000D0F2A">
            <w:r w:rsidRPr="00AA140F">
              <w:t>y</w:t>
            </w:r>
          </w:p>
        </w:tc>
        <w:tc>
          <w:tcPr>
            <w:tcW w:w="708" w:type="dxa"/>
          </w:tcPr>
          <w:p w:rsidR="000D0F2A" w:rsidRPr="00AA140F" w:rsidRDefault="000D0F2A" w:rsidP="000D0F2A">
            <w:r w:rsidRPr="00AA140F">
              <w:t>2.14</w:t>
            </w:r>
          </w:p>
        </w:tc>
      </w:tr>
      <w:tr w:rsidR="00D644A7" w:rsidRPr="00AA140F" w:rsidTr="004562B4">
        <w:tc>
          <w:tcPr>
            <w:tcW w:w="372" w:type="dxa"/>
          </w:tcPr>
          <w:p w:rsidR="000D0F2A" w:rsidRPr="00AA140F" w:rsidRDefault="000D0F2A" w:rsidP="000D0F2A"/>
        </w:tc>
        <w:tc>
          <w:tcPr>
            <w:tcW w:w="1187" w:type="dxa"/>
          </w:tcPr>
          <w:p w:rsidR="000D0F2A" w:rsidRPr="00AA140F" w:rsidRDefault="000D0F2A" w:rsidP="000D0F2A"/>
        </w:tc>
        <w:tc>
          <w:tcPr>
            <w:tcW w:w="6749" w:type="dxa"/>
            <w:gridSpan w:val="3"/>
          </w:tcPr>
          <w:p w:rsidR="000D0F2A" w:rsidRPr="00AA140F" w:rsidRDefault="000D0F2A" w:rsidP="000D0F2A">
            <w:r w:rsidRPr="00AA140F">
              <w:t>describe/explain the client’s functioning</w:t>
            </w:r>
          </w:p>
        </w:tc>
        <w:tc>
          <w:tcPr>
            <w:tcW w:w="708" w:type="dxa"/>
          </w:tcPr>
          <w:p w:rsidR="000D0F2A" w:rsidRPr="00AA140F" w:rsidRDefault="000D0F2A" w:rsidP="000D0F2A"/>
        </w:tc>
      </w:tr>
      <w:tr w:rsidR="00D644A7" w:rsidRPr="00AA140F" w:rsidTr="004562B4">
        <w:tc>
          <w:tcPr>
            <w:tcW w:w="372" w:type="dxa"/>
          </w:tcPr>
          <w:p w:rsidR="000D0F2A" w:rsidRPr="00AA140F" w:rsidRDefault="000D0F2A" w:rsidP="000D0F2A"/>
        </w:tc>
        <w:tc>
          <w:tcPr>
            <w:tcW w:w="1187" w:type="dxa"/>
          </w:tcPr>
          <w:p w:rsidR="000D0F2A" w:rsidRPr="00AA140F" w:rsidRDefault="000D0F2A" w:rsidP="000D0F2A"/>
        </w:tc>
        <w:tc>
          <w:tcPr>
            <w:tcW w:w="6749" w:type="dxa"/>
            <w:gridSpan w:val="3"/>
          </w:tcPr>
          <w:p w:rsidR="000D0F2A" w:rsidRPr="00AA140F" w:rsidRDefault="000D0F2A" w:rsidP="000D0F2A">
            <w:r w:rsidRPr="00AA140F">
              <w:t>describe/explain the ways in which their current environment may be impacting on the client’s functioning</w:t>
            </w:r>
          </w:p>
        </w:tc>
        <w:tc>
          <w:tcPr>
            <w:tcW w:w="708" w:type="dxa"/>
          </w:tcPr>
          <w:p w:rsidR="000D0F2A" w:rsidRPr="00AA140F" w:rsidRDefault="000D0F2A" w:rsidP="000D0F2A"/>
        </w:tc>
      </w:tr>
      <w:tr w:rsidR="00D644A7" w:rsidRPr="00AA140F" w:rsidTr="004562B4">
        <w:tc>
          <w:tcPr>
            <w:tcW w:w="372" w:type="dxa"/>
          </w:tcPr>
          <w:p w:rsidR="000D0F2A" w:rsidRPr="00AA140F" w:rsidRDefault="000D0F2A" w:rsidP="000D0F2A"/>
        </w:tc>
        <w:tc>
          <w:tcPr>
            <w:tcW w:w="1187" w:type="dxa"/>
          </w:tcPr>
          <w:p w:rsidR="000D0F2A" w:rsidRPr="00AA140F" w:rsidRDefault="000D0F2A" w:rsidP="000D0F2A"/>
        </w:tc>
        <w:tc>
          <w:tcPr>
            <w:tcW w:w="6749" w:type="dxa"/>
            <w:gridSpan w:val="3"/>
          </w:tcPr>
          <w:p w:rsidR="000D0F2A" w:rsidRPr="00AA140F" w:rsidRDefault="000D0F2A" w:rsidP="000D0F2A">
            <w:r w:rsidRPr="00AA140F">
              <w:t>describe how the interaction of the two may result in particular behaviours, strategies or patterns of impairment (e.g. apparent underperformance)</w:t>
            </w:r>
          </w:p>
        </w:tc>
        <w:tc>
          <w:tcPr>
            <w:tcW w:w="708" w:type="dxa"/>
          </w:tcPr>
          <w:p w:rsidR="000D0F2A" w:rsidRPr="00AA140F" w:rsidRDefault="000D0F2A" w:rsidP="000D0F2A"/>
        </w:tc>
      </w:tr>
      <w:tr w:rsidR="00D644A7" w:rsidRPr="00AA140F" w:rsidTr="004562B4">
        <w:tc>
          <w:tcPr>
            <w:tcW w:w="372" w:type="dxa"/>
          </w:tcPr>
          <w:p w:rsidR="000D0F2A" w:rsidRPr="00AA140F" w:rsidRDefault="000D0F2A" w:rsidP="000D0F2A"/>
        </w:tc>
        <w:tc>
          <w:tcPr>
            <w:tcW w:w="6584" w:type="dxa"/>
            <w:gridSpan w:val="3"/>
          </w:tcPr>
          <w:p w:rsidR="000D0F2A" w:rsidRPr="00AA140F" w:rsidRDefault="000D0F2A" w:rsidP="000D0F2A"/>
        </w:tc>
        <w:tc>
          <w:tcPr>
            <w:tcW w:w="1352" w:type="dxa"/>
          </w:tcPr>
          <w:p w:rsidR="000D0F2A" w:rsidRPr="00AA140F" w:rsidRDefault="000D0F2A" w:rsidP="000D0F2A"/>
        </w:tc>
        <w:tc>
          <w:tcPr>
            <w:tcW w:w="708" w:type="dxa"/>
          </w:tcPr>
          <w:p w:rsidR="000D0F2A" w:rsidRPr="00AA140F" w:rsidRDefault="000D0F2A" w:rsidP="000D0F2A"/>
        </w:tc>
      </w:tr>
      <w:tr w:rsidR="00D644A7" w:rsidRPr="00AA140F" w:rsidTr="004562B4">
        <w:tc>
          <w:tcPr>
            <w:tcW w:w="372" w:type="dxa"/>
          </w:tcPr>
          <w:p w:rsidR="000D0F2A" w:rsidRPr="00AA140F" w:rsidRDefault="000D0F2A" w:rsidP="000D0F2A"/>
        </w:tc>
        <w:tc>
          <w:tcPr>
            <w:tcW w:w="6584" w:type="dxa"/>
            <w:gridSpan w:val="3"/>
          </w:tcPr>
          <w:p w:rsidR="000D0F2A" w:rsidRPr="00AA140F" w:rsidRDefault="000D0F2A" w:rsidP="000D0F2A">
            <w:pPr>
              <w:rPr>
                <w:b/>
              </w:rPr>
            </w:pPr>
            <w:r w:rsidRPr="00AA140F">
              <w:rPr>
                <w:b/>
              </w:rPr>
              <w:t xml:space="preserve">Ability to use the assessment to </w:t>
            </w:r>
            <w:r w:rsidR="00D701CE">
              <w:rPr>
                <w:b/>
              </w:rPr>
              <w:t>inform</w:t>
            </w:r>
            <w:r w:rsidRPr="00AA140F">
              <w:rPr>
                <w:b/>
              </w:rPr>
              <w:t xml:space="preserve"> a</w:t>
            </w:r>
            <w:r w:rsidR="00D701CE">
              <w:rPr>
                <w:b/>
              </w:rPr>
              <w:t xml:space="preserve"> wider investigation process or a</w:t>
            </w:r>
            <w:r w:rsidRPr="00AA140F">
              <w:rPr>
                <w:b/>
              </w:rPr>
              <w:t>n intervention plan</w:t>
            </w:r>
          </w:p>
        </w:tc>
        <w:tc>
          <w:tcPr>
            <w:tcW w:w="1352" w:type="dxa"/>
          </w:tcPr>
          <w:p w:rsidR="000D0F2A" w:rsidRPr="00AA140F" w:rsidRDefault="000D0F2A" w:rsidP="000D0F2A"/>
        </w:tc>
        <w:tc>
          <w:tcPr>
            <w:tcW w:w="708" w:type="dxa"/>
          </w:tcPr>
          <w:p w:rsidR="000D0F2A" w:rsidRPr="00AA140F" w:rsidRDefault="000D0F2A" w:rsidP="000D0F2A"/>
        </w:tc>
      </w:tr>
      <w:tr w:rsidR="00D644A7" w:rsidRPr="00AA140F" w:rsidTr="004562B4">
        <w:tc>
          <w:tcPr>
            <w:tcW w:w="372" w:type="dxa"/>
          </w:tcPr>
          <w:p w:rsidR="000D0F2A" w:rsidRPr="00AA140F" w:rsidRDefault="000D0F2A" w:rsidP="000D0F2A"/>
        </w:tc>
        <w:tc>
          <w:tcPr>
            <w:tcW w:w="6584" w:type="dxa"/>
            <w:gridSpan w:val="3"/>
          </w:tcPr>
          <w:p w:rsidR="000D0F2A" w:rsidRPr="00AA140F" w:rsidRDefault="000D0F2A" w:rsidP="000D0F2A">
            <w:r w:rsidRPr="00AA140F">
              <w:t>An ability to adopt a strength based approach to the development of intervention strategies</w:t>
            </w:r>
          </w:p>
        </w:tc>
        <w:tc>
          <w:tcPr>
            <w:tcW w:w="1352" w:type="dxa"/>
          </w:tcPr>
          <w:p w:rsidR="000D0F2A" w:rsidRPr="00AA140F" w:rsidRDefault="000D0F2A" w:rsidP="000D0F2A">
            <w:r w:rsidRPr="00AA140F">
              <w:t>y</w:t>
            </w:r>
          </w:p>
        </w:tc>
        <w:tc>
          <w:tcPr>
            <w:tcW w:w="708" w:type="dxa"/>
          </w:tcPr>
          <w:p w:rsidR="000D0F2A" w:rsidRPr="00AA140F" w:rsidRDefault="000D0F2A" w:rsidP="000D0F2A"/>
        </w:tc>
      </w:tr>
      <w:tr w:rsidR="00D644A7" w:rsidRPr="00AA140F" w:rsidTr="004562B4">
        <w:tc>
          <w:tcPr>
            <w:tcW w:w="372" w:type="dxa"/>
          </w:tcPr>
          <w:p w:rsidR="000D0F2A" w:rsidRPr="00AA140F" w:rsidRDefault="000D0F2A" w:rsidP="000D0F2A"/>
        </w:tc>
        <w:tc>
          <w:tcPr>
            <w:tcW w:w="6584" w:type="dxa"/>
            <w:gridSpan w:val="3"/>
          </w:tcPr>
          <w:p w:rsidR="000D0F2A" w:rsidRPr="00AA140F" w:rsidRDefault="000D0F2A" w:rsidP="000D0F2A">
            <w:r w:rsidRPr="00AA140F">
              <w:t>An ability to use findings from assessment to suggest strategies that:</w:t>
            </w:r>
          </w:p>
        </w:tc>
        <w:tc>
          <w:tcPr>
            <w:tcW w:w="1352" w:type="dxa"/>
          </w:tcPr>
          <w:p w:rsidR="000D0F2A" w:rsidRPr="00AA140F" w:rsidRDefault="000D0F2A" w:rsidP="000D0F2A">
            <w:r w:rsidRPr="00AA140F">
              <w:t>y</w:t>
            </w:r>
          </w:p>
        </w:tc>
        <w:tc>
          <w:tcPr>
            <w:tcW w:w="708" w:type="dxa"/>
          </w:tcPr>
          <w:p w:rsidR="000D0F2A" w:rsidRPr="00AA140F" w:rsidRDefault="000D0F2A" w:rsidP="000D0F2A">
            <w:r w:rsidRPr="00AA140F">
              <w:t>2.27</w:t>
            </w:r>
          </w:p>
        </w:tc>
      </w:tr>
      <w:tr w:rsidR="00D644A7" w:rsidRPr="00AA140F" w:rsidTr="004562B4">
        <w:tc>
          <w:tcPr>
            <w:tcW w:w="372" w:type="dxa"/>
          </w:tcPr>
          <w:p w:rsidR="000D0F2A" w:rsidRPr="00AA140F" w:rsidRDefault="000D0F2A" w:rsidP="000D0F2A"/>
        </w:tc>
        <w:tc>
          <w:tcPr>
            <w:tcW w:w="1187" w:type="dxa"/>
          </w:tcPr>
          <w:p w:rsidR="000D0F2A" w:rsidRPr="00AA140F" w:rsidRDefault="000D0F2A" w:rsidP="000D0F2A"/>
        </w:tc>
        <w:tc>
          <w:tcPr>
            <w:tcW w:w="6749" w:type="dxa"/>
            <w:gridSpan w:val="3"/>
          </w:tcPr>
          <w:p w:rsidR="000D0F2A" w:rsidRPr="00AA140F" w:rsidRDefault="000D0F2A" w:rsidP="000D0F2A">
            <w:r w:rsidRPr="00AA140F">
              <w:t>are informed by the client’s environment (i.e. are specific and achievable)</w:t>
            </w:r>
          </w:p>
        </w:tc>
        <w:tc>
          <w:tcPr>
            <w:tcW w:w="708" w:type="dxa"/>
          </w:tcPr>
          <w:p w:rsidR="000D0F2A" w:rsidRPr="00AA140F" w:rsidRDefault="000D0F2A" w:rsidP="000D0F2A"/>
        </w:tc>
      </w:tr>
      <w:tr w:rsidR="000D0F2A" w:rsidRPr="00AA140F" w:rsidTr="004562B4">
        <w:tc>
          <w:tcPr>
            <w:tcW w:w="372" w:type="dxa"/>
          </w:tcPr>
          <w:p w:rsidR="000D0F2A" w:rsidRPr="00AA140F" w:rsidRDefault="000D0F2A" w:rsidP="000D0F2A"/>
        </w:tc>
        <w:tc>
          <w:tcPr>
            <w:tcW w:w="1187" w:type="dxa"/>
          </w:tcPr>
          <w:p w:rsidR="000D0F2A" w:rsidRPr="00AA140F" w:rsidRDefault="000D0F2A" w:rsidP="000D0F2A"/>
        </w:tc>
        <w:tc>
          <w:tcPr>
            <w:tcW w:w="6749" w:type="dxa"/>
            <w:gridSpan w:val="3"/>
          </w:tcPr>
          <w:p w:rsidR="000D0F2A" w:rsidRPr="00AA140F" w:rsidRDefault="000D0F2A" w:rsidP="000D0F2A">
            <w:r w:rsidRPr="00AA140F">
              <w:t>are aimed at enhancing the client’s skill and abilities</w:t>
            </w:r>
          </w:p>
        </w:tc>
        <w:tc>
          <w:tcPr>
            <w:tcW w:w="708" w:type="dxa"/>
          </w:tcPr>
          <w:p w:rsidR="000D0F2A" w:rsidRPr="00AA140F" w:rsidRDefault="000D0F2A" w:rsidP="000D0F2A"/>
        </w:tc>
      </w:tr>
      <w:tr w:rsidR="00D644A7" w:rsidRPr="00AA140F" w:rsidTr="004562B4">
        <w:tc>
          <w:tcPr>
            <w:tcW w:w="372" w:type="dxa"/>
          </w:tcPr>
          <w:p w:rsidR="000D0F2A" w:rsidRPr="00AA140F" w:rsidRDefault="000D0F2A" w:rsidP="000D0F2A"/>
        </w:tc>
        <w:tc>
          <w:tcPr>
            <w:tcW w:w="1187" w:type="dxa"/>
          </w:tcPr>
          <w:p w:rsidR="000D0F2A" w:rsidRPr="00AA140F" w:rsidRDefault="000D0F2A" w:rsidP="000D0F2A"/>
        </w:tc>
        <w:tc>
          <w:tcPr>
            <w:tcW w:w="6749" w:type="dxa"/>
            <w:gridSpan w:val="3"/>
          </w:tcPr>
          <w:p w:rsidR="000D0F2A" w:rsidRPr="00AA140F" w:rsidRDefault="000D0F2A" w:rsidP="000D0F2A">
            <w:r w:rsidRPr="00AA140F">
              <w:t>alter the client’s environment, with the aim of enhancing/maximising their functioning</w:t>
            </w:r>
          </w:p>
        </w:tc>
        <w:tc>
          <w:tcPr>
            <w:tcW w:w="708" w:type="dxa"/>
          </w:tcPr>
          <w:p w:rsidR="000D0F2A" w:rsidRPr="00AA140F" w:rsidRDefault="000D0F2A" w:rsidP="000D0F2A"/>
        </w:tc>
      </w:tr>
      <w:tr w:rsidR="00D644A7" w:rsidRPr="00AA140F" w:rsidTr="004562B4">
        <w:tc>
          <w:tcPr>
            <w:tcW w:w="372" w:type="dxa"/>
          </w:tcPr>
          <w:p w:rsidR="000D0F2A" w:rsidRPr="00AA140F" w:rsidRDefault="000D0F2A" w:rsidP="000D0F2A"/>
        </w:tc>
        <w:tc>
          <w:tcPr>
            <w:tcW w:w="6584" w:type="dxa"/>
            <w:gridSpan w:val="3"/>
          </w:tcPr>
          <w:p w:rsidR="000D0F2A" w:rsidRPr="00AA140F" w:rsidRDefault="000D0F2A" w:rsidP="000D0F2A">
            <w:r w:rsidRPr="00AA140F">
              <w:t>An ability to communicate intervention strategies to those delivering them, using language and concepts which are clear and adapted to the context</w:t>
            </w:r>
          </w:p>
        </w:tc>
        <w:tc>
          <w:tcPr>
            <w:tcW w:w="1352" w:type="dxa"/>
          </w:tcPr>
          <w:p w:rsidR="000D0F2A" w:rsidRPr="00AA140F" w:rsidRDefault="000D0F2A" w:rsidP="000D0F2A">
            <w:r w:rsidRPr="00AA140F">
              <w:t>y</w:t>
            </w:r>
          </w:p>
        </w:tc>
        <w:tc>
          <w:tcPr>
            <w:tcW w:w="708" w:type="dxa"/>
          </w:tcPr>
          <w:p w:rsidR="000D0F2A" w:rsidRPr="00AA140F" w:rsidRDefault="000D0F2A" w:rsidP="000D0F2A">
            <w:r w:rsidRPr="00AA140F">
              <w:t>3.6</w:t>
            </w:r>
          </w:p>
        </w:tc>
      </w:tr>
      <w:tr w:rsidR="00D644A7" w:rsidRPr="00AA140F" w:rsidTr="004562B4">
        <w:tc>
          <w:tcPr>
            <w:tcW w:w="372" w:type="dxa"/>
          </w:tcPr>
          <w:p w:rsidR="000D0F2A" w:rsidRPr="00AA140F" w:rsidRDefault="000D0F2A" w:rsidP="000D0F2A"/>
        </w:tc>
        <w:tc>
          <w:tcPr>
            <w:tcW w:w="6584" w:type="dxa"/>
            <w:gridSpan w:val="3"/>
          </w:tcPr>
          <w:p w:rsidR="000D0F2A" w:rsidRPr="00AA140F" w:rsidRDefault="000D0F2A" w:rsidP="000D0F2A">
            <w:r w:rsidRPr="00AA140F">
              <w:t xml:space="preserve">An ability to support individuals who are carrying out </w:t>
            </w:r>
            <w:r w:rsidR="00D701CE">
              <w:t xml:space="preserve">either a wider investigation or </w:t>
            </w:r>
            <w:r w:rsidRPr="00AA140F">
              <w:t xml:space="preserve">interventions based on the assessment outcome, ensuring that they understand </w:t>
            </w:r>
            <w:r w:rsidR="00D701CE">
              <w:t xml:space="preserve">the assessment </w:t>
            </w:r>
            <w:r w:rsidRPr="00AA140F">
              <w:t>and</w:t>
            </w:r>
            <w:r w:rsidR="00D701CE">
              <w:t>/or</w:t>
            </w:r>
            <w:r w:rsidRPr="00AA140F">
              <w:t xml:space="preserve"> can carry-through the intervention plan.</w:t>
            </w:r>
          </w:p>
        </w:tc>
        <w:tc>
          <w:tcPr>
            <w:tcW w:w="1352" w:type="dxa"/>
          </w:tcPr>
          <w:p w:rsidR="000D0F2A" w:rsidRPr="00AA140F" w:rsidRDefault="000D0F2A" w:rsidP="000D0F2A">
            <w:r w:rsidRPr="00AA140F">
              <w:t>y</w:t>
            </w:r>
          </w:p>
        </w:tc>
        <w:tc>
          <w:tcPr>
            <w:tcW w:w="708" w:type="dxa"/>
          </w:tcPr>
          <w:p w:rsidR="000D0F2A" w:rsidRPr="00AA140F" w:rsidRDefault="000D0F2A" w:rsidP="000D0F2A"/>
        </w:tc>
      </w:tr>
      <w:tr w:rsidR="00D644A7" w:rsidRPr="00AA140F" w:rsidTr="004562B4">
        <w:tc>
          <w:tcPr>
            <w:tcW w:w="372" w:type="dxa"/>
          </w:tcPr>
          <w:p w:rsidR="000D0F2A" w:rsidRPr="00AA140F" w:rsidRDefault="000D0F2A" w:rsidP="000D0F2A"/>
        </w:tc>
        <w:tc>
          <w:tcPr>
            <w:tcW w:w="6584" w:type="dxa"/>
            <w:gridSpan w:val="3"/>
          </w:tcPr>
          <w:p w:rsidR="000D0F2A" w:rsidRPr="00AA140F" w:rsidRDefault="000D0F2A" w:rsidP="000D0F2A"/>
        </w:tc>
        <w:tc>
          <w:tcPr>
            <w:tcW w:w="1352" w:type="dxa"/>
          </w:tcPr>
          <w:p w:rsidR="000D0F2A" w:rsidRPr="00AA140F" w:rsidRDefault="000D0F2A" w:rsidP="000D0F2A"/>
        </w:tc>
        <w:tc>
          <w:tcPr>
            <w:tcW w:w="708" w:type="dxa"/>
          </w:tcPr>
          <w:p w:rsidR="000D0F2A" w:rsidRPr="00AA140F" w:rsidRDefault="000D0F2A" w:rsidP="000D0F2A"/>
        </w:tc>
      </w:tr>
      <w:tr w:rsidR="00D644A7" w:rsidRPr="00AA140F" w:rsidTr="004562B4">
        <w:tc>
          <w:tcPr>
            <w:tcW w:w="372" w:type="dxa"/>
          </w:tcPr>
          <w:p w:rsidR="000D0F2A" w:rsidRPr="00AA140F" w:rsidRDefault="000D0F2A" w:rsidP="000D0F2A"/>
        </w:tc>
        <w:tc>
          <w:tcPr>
            <w:tcW w:w="6584" w:type="dxa"/>
            <w:gridSpan w:val="3"/>
          </w:tcPr>
          <w:p w:rsidR="000D0F2A" w:rsidRPr="00AA140F" w:rsidRDefault="000D0F2A" w:rsidP="000D0F2A">
            <w:pPr>
              <w:rPr>
                <w:b/>
              </w:rPr>
            </w:pPr>
            <w:r w:rsidRPr="00AA140F">
              <w:rPr>
                <w:b/>
              </w:rPr>
              <w:t>Reporting and communication</w:t>
            </w:r>
          </w:p>
        </w:tc>
        <w:tc>
          <w:tcPr>
            <w:tcW w:w="1352" w:type="dxa"/>
          </w:tcPr>
          <w:p w:rsidR="000D0F2A" w:rsidRPr="00AA140F" w:rsidRDefault="000D0F2A" w:rsidP="000D0F2A"/>
        </w:tc>
        <w:tc>
          <w:tcPr>
            <w:tcW w:w="708" w:type="dxa"/>
          </w:tcPr>
          <w:p w:rsidR="000D0F2A" w:rsidRPr="00AA140F" w:rsidRDefault="000D0F2A" w:rsidP="000D0F2A"/>
        </w:tc>
      </w:tr>
      <w:tr w:rsidR="00D644A7" w:rsidRPr="00AA140F" w:rsidTr="004562B4">
        <w:tc>
          <w:tcPr>
            <w:tcW w:w="372" w:type="dxa"/>
          </w:tcPr>
          <w:p w:rsidR="000D0F2A" w:rsidRPr="00AA140F" w:rsidRDefault="000D0F2A" w:rsidP="000D0F2A"/>
        </w:tc>
        <w:tc>
          <w:tcPr>
            <w:tcW w:w="6584" w:type="dxa"/>
            <w:gridSpan w:val="3"/>
          </w:tcPr>
          <w:p w:rsidR="000D0F2A" w:rsidRPr="00AA140F" w:rsidRDefault="000D0F2A" w:rsidP="000D0F2A">
            <w:r w:rsidRPr="00AA140F">
              <w:t>Ability to report the results of the assessment and proposed intervention to specialist and non-specialist colleagues verbally and in writing using clear, concise and appropriate language, including</w:t>
            </w:r>
            <w:r w:rsidR="00D701CE">
              <w:t xml:space="preserve"> (where appropriate)</w:t>
            </w:r>
            <w:r w:rsidRPr="00AA140F">
              <w:t>:</w:t>
            </w:r>
          </w:p>
        </w:tc>
        <w:tc>
          <w:tcPr>
            <w:tcW w:w="1352" w:type="dxa"/>
          </w:tcPr>
          <w:p w:rsidR="000D0F2A" w:rsidRPr="00AA140F" w:rsidRDefault="000D0F2A" w:rsidP="000D0F2A">
            <w:r w:rsidRPr="00AA140F">
              <w:t>y</w:t>
            </w:r>
          </w:p>
        </w:tc>
        <w:tc>
          <w:tcPr>
            <w:tcW w:w="708" w:type="dxa"/>
          </w:tcPr>
          <w:p w:rsidR="000D0F2A" w:rsidRPr="00AA140F" w:rsidRDefault="000D0F2A" w:rsidP="000D0F2A">
            <w:r w:rsidRPr="00AA140F">
              <w:t>3.5</w:t>
            </w:r>
          </w:p>
        </w:tc>
      </w:tr>
      <w:tr w:rsidR="00D644A7" w:rsidRPr="00AA140F" w:rsidTr="004562B4">
        <w:tc>
          <w:tcPr>
            <w:tcW w:w="372" w:type="dxa"/>
          </w:tcPr>
          <w:p w:rsidR="000D0F2A" w:rsidRPr="00AA140F" w:rsidRDefault="000D0F2A" w:rsidP="000D0F2A"/>
        </w:tc>
        <w:tc>
          <w:tcPr>
            <w:tcW w:w="1187" w:type="dxa"/>
          </w:tcPr>
          <w:p w:rsidR="000D0F2A" w:rsidRPr="00AA140F" w:rsidRDefault="000D0F2A" w:rsidP="000D0F2A"/>
        </w:tc>
        <w:tc>
          <w:tcPr>
            <w:tcW w:w="6749" w:type="dxa"/>
            <w:gridSpan w:val="3"/>
          </w:tcPr>
          <w:p w:rsidR="000D0F2A" w:rsidRPr="00AA140F" w:rsidRDefault="000D0F2A" w:rsidP="000D0F2A">
            <w:r w:rsidRPr="00AA140F">
              <w:t>reasons for testing</w:t>
            </w:r>
          </w:p>
        </w:tc>
        <w:tc>
          <w:tcPr>
            <w:tcW w:w="708" w:type="dxa"/>
          </w:tcPr>
          <w:p w:rsidR="000D0F2A" w:rsidRPr="00AA140F" w:rsidRDefault="000D0F2A" w:rsidP="000D0F2A"/>
        </w:tc>
      </w:tr>
      <w:tr w:rsidR="00D644A7" w:rsidRPr="00AA140F" w:rsidTr="004562B4">
        <w:tc>
          <w:tcPr>
            <w:tcW w:w="372" w:type="dxa"/>
          </w:tcPr>
          <w:p w:rsidR="000D0F2A" w:rsidRPr="00AA140F" w:rsidRDefault="000D0F2A" w:rsidP="000D0F2A"/>
        </w:tc>
        <w:tc>
          <w:tcPr>
            <w:tcW w:w="1187" w:type="dxa"/>
          </w:tcPr>
          <w:p w:rsidR="000D0F2A" w:rsidRPr="00AA140F" w:rsidRDefault="000D0F2A" w:rsidP="000D0F2A"/>
        </w:tc>
        <w:tc>
          <w:tcPr>
            <w:tcW w:w="6749" w:type="dxa"/>
            <w:gridSpan w:val="3"/>
          </w:tcPr>
          <w:p w:rsidR="000D0F2A" w:rsidRPr="00AA140F" w:rsidRDefault="000D0F2A" w:rsidP="000D0F2A">
            <w:r w:rsidRPr="00AA140F">
              <w:t>sources of information</w:t>
            </w:r>
          </w:p>
        </w:tc>
        <w:tc>
          <w:tcPr>
            <w:tcW w:w="708" w:type="dxa"/>
          </w:tcPr>
          <w:p w:rsidR="000D0F2A" w:rsidRPr="00AA140F" w:rsidRDefault="000D0F2A" w:rsidP="000D0F2A"/>
        </w:tc>
      </w:tr>
      <w:tr w:rsidR="00D644A7" w:rsidRPr="00AA140F" w:rsidTr="004562B4">
        <w:tc>
          <w:tcPr>
            <w:tcW w:w="372" w:type="dxa"/>
          </w:tcPr>
          <w:p w:rsidR="000D0F2A" w:rsidRPr="00AA140F" w:rsidRDefault="000D0F2A" w:rsidP="000D0F2A"/>
        </w:tc>
        <w:tc>
          <w:tcPr>
            <w:tcW w:w="1187" w:type="dxa"/>
          </w:tcPr>
          <w:p w:rsidR="000D0F2A" w:rsidRPr="00AA140F" w:rsidRDefault="000D0F2A" w:rsidP="000D0F2A"/>
        </w:tc>
        <w:tc>
          <w:tcPr>
            <w:tcW w:w="6749" w:type="dxa"/>
            <w:gridSpan w:val="3"/>
          </w:tcPr>
          <w:p w:rsidR="000D0F2A" w:rsidRPr="00AA140F" w:rsidRDefault="000D0F2A" w:rsidP="000D0F2A">
            <w:r w:rsidRPr="00AA140F">
              <w:t>materials used (including what each test measures)</w:t>
            </w:r>
          </w:p>
        </w:tc>
        <w:tc>
          <w:tcPr>
            <w:tcW w:w="708" w:type="dxa"/>
          </w:tcPr>
          <w:p w:rsidR="000D0F2A" w:rsidRPr="00AA140F" w:rsidRDefault="000D0F2A" w:rsidP="000D0F2A"/>
        </w:tc>
      </w:tr>
      <w:tr w:rsidR="00D644A7" w:rsidRPr="00AA140F" w:rsidTr="004562B4">
        <w:tc>
          <w:tcPr>
            <w:tcW w:w="372" w:type="dxa"/>
          </w:tcPr>
          <w:p w:rsidR="000D0F2A" w:rsidRPr="00AA140F" w:rsidRDefault="000D0F2A" w:rsidP="000D0F2A"/>
        </w:tc>
        <w:tc>
          <w:tcPr>
            <w:tcW w:w="1187" w:type="dxa"/>
          </w:tcPr>
          <w:p w:rsidR="000D0F2A" w:rsidRPr="00AA140F" w:rsidRDefault="000D0F2A" w:rsidP="000D0F2A"/>
        </w:tc>
        <w:tc>
          <w:tcPr>
            <w:tcW w:w="6749" w:type="dxa"/>
            <w:gridSpan w:val="3"/>
          </w:tcPr>
          <w:p w:rsidR="000D0F2A" w:rsidRPr="00AA140F" w:rsidRDefault="000D0F2A" w:rsidP="000D0F2A">
            <w:r w:rsidRPr="00AA140F">
              <w:t>testing procedure (including relevant behavioural information)</w:t>
            </w:r>
          </w:p>
        </w:tc>
        <w:tc>
          <w:tcPr>
            <w:tcW w:w="708" w:type="dxa"/>
          </w:tcPr>
          <w:p w:rsidR="000D0F2A" w:rsidRPr="00AA140F" w:rsidRDefault="000D0F2A" w:rsidP="000D0F2A"/>
        </w:tc>
      </w:tr>
      <w:tr w:rsidR="00D644A7" w:rsidRPr="00AA140F" w:rsidTr="004562B4">
        <w:tc>
          <w:tcPr>
            <w:tcW w:w="372" w:type="dxa"/>
          </w:tcPr>
          <w:p w:rsidR="000D0F2A" w:rsidRPr="00AA140F" w:rsidRDefault="000D0F2A" w:rsidP="000D0F2A"/>
        </w:tc>
        <w:tc>
          <w:tcPr>
            <w:tcW w:w="1187" w:type="dxa"/>
          </w:tcPr>
          <w:p w:rsidR="000D0F2A" w:rsidRPr="00AA140F" w:rsidRDefault="000D0F2A" w:rsidP="000D0F2A"/>
        </w:tc>
        <w:tc>
          <w:tcPr>
            <w:tcW w:w="6749" w:type="dxa"/>
            <w:gridSpan w:val="3"/>
          </w:tcPr>
          <w:p w:rsidR="000D0F2A" w:rsidRPr="00AA140F" w:rsidRDefault="000D0F2A" w:rsidP="000D0F2A">
            <w:r w:rsidRPr="00AA140F">
              <w:t>any adaptations</w:t>
            </w:r>
          </w:p>
        </w:tc>
        <w:tc>
          <w:tcPr>
            <w:tcW w:w="708" w:type="dxa"/>
          </w:tcPr>
          <w:p w:rsidR="000D0F2A" w:rsidRPr="00AA140F" w:rsidRDefault="000D0F2A" w:rsidP="000D0F2A"/>
        </w:tc>
      </w:tr>
      <w:tr w:rsidR="000D0F2A" w:rsidRPr="00AA140F" w:rsidTr="004562B4">
        <w:tc>
          <w:tcPr>
            <w:tcW w:w="372" w:type="dxa"/>
          </w:tcPr>
          <w:p w:rsidR="000D0F2A" w:rsidRPr="00AA140F" w:rsidRDefault="000D0F2A" w:rsidP="000D0F2A"/>
        </w:tc>
        <w:tc>
          <w:tcPr>
            <w:tcW w:w="1187" w:type="dxa"/>
          </w:tcPr>
          <w:p w:rsidR="000D0F2A" w:rsidRPr="00AA140F" w:rsidRDefault="000D0F2A" w:rsidP="000D0F2A"/>
        </w:tc>
        <w:tc>
          <w:tcPr>
            <w:tcW w:w="6749" w:type="dxa"/>
            <w:gridSpan w:val="3"/>
          </w:tcPr>
          <w:p w:rsidR="000D0F2A" w:rsidRPr="00AA140F" w:rsidRDefault="000D0F2A" w:rsidP="000D0F2A">
            <w:r w:rsidRPr="00AA140F">
              <w:t xml:space="preserve">Intervention goals and </w:t>
            </w:r>
            <w:r w:rsidR="004562B4" w:rsidRPr="00AA140F">
              <w:t>strategies</w:t>
            </w:r>
          </w:p>
        </w:tc>
        <w:tc>
          <w:tcPr>
            <w:tcW w:w="708" w:type="dxa"/>
          </w:tcPr>
          <w:p w:rsidR="000D0F2A" w:rsidRPr="00AA140F" w:rsidRDefault="000D0F2A" w:rsidP="000D0F2A"/>
        </w:tc>
      </w:tr>
      <w:tr w:rsidR="000D0F2A" w:rsidRPr="00AA140F" w:rsidTr="004562B4">
        <w:tc>
          <w:tcPr>
            <w:tcW w:w="372" w:type="dxa"/>
          </w:tcPr>
          <w:p w:rsidR="000D0F2A" w:rsidRPr="00AA140F" w:rsidRDefault="000D0F2A" w:rsidP="000D0F2A"/>
        </w:tc>
        <w:tc>
          <w:tcPr>
            <w:tcW w:w="6584" w:type="dxa"/>
            <w:gridSpan w:val="3"/>
          </w:tcPr>
          <w:p w:rsidR="000D0F2A" w:rsidRPr="00AA140F" w:rsidRDefault="000D0F2A" w:rsidP="000D0F2A">
            <w:r w:rsidRPr="00AA140F">
              <w:t>An ability to communicate findings verbally and in writing to clients, family and carers in a sensitive manner and in plain language, including discussion of:</w:t>
            </w:r>
          </w:p>
        </w:tc>
        <w:tc>
          <w:tcPr>
            <w:tcW w:w="1352" w:type="dxa"/>
          </w:tcPr>
          <w:p w:rsidR="000D0F2A" w:rsidRPr="00AA140F" w:rsidRDefault="000D0F2A" w:rsidP="000D0F2A">
            <w:r w:rsidRPr="00AA140F">
              <w:t>y</w:t>
            </w:r>
          </w:p>
        </w:tc>
        <w:tc>
          <w:tcPr>
            <w:tcW w:w="708" w:type="dxa"/>
          </w:tcPr>
          <w:p w:rsidR="000D0F2A" w:rsidRPr="00AA140F" w:rsidRDefault="000D0F2A" w:rsidP="000D0F2A">
            <w:r w:rsidRPr="00AA140F">
              <w:t>2.24, 3.6</w:t>
            </w:r>
          </w:p>
        </w:tc>
      </w:tr>
      <w:tr w:rsidR="00D644A7" w:rsidRPr="00AA140F" w:rsidTr="004562B4">
        <w:tc>
          <w:tcPr>
            <w:tcW w:w="372" w:type="dxa"/>
          </w:tcPr>
          <w:p w:rsidR="000D0F2A" w:rsidRPr="00AA140F" w:rsidRDefault="000D0F2A" w:rsidP="000D0F2A"/>
        </w:tc>
        <w:tc>
          <w:tcPr>
            <w:tcW w:w="1187" w:type="dxa"/>
          </w:tcPr>
          <w:p w:rsidR="000D0F2A" w:rsidRPr="00AA140F" w:rsidRDefault="000D0F2A" w:rsidP="000D0F2A"/>
        </w:tc>
        <w:tc>
          <w:tcPr>
            <w:tcW w:w="6749" w:type="dxa"/>
            <w:gridSpan w:val="3"/>
          </w:tcPr>
          <w:p w:rsidR="000D0F2A" w:rsidRPr="00AA140F" w:rsidRDefault="000D0F2A" w:rsidP="000D0F2A">
            <w:r w:rsidRPr="00AA140F">
              <w:t>their experience of the testing process</w:t>
            </w:r>
          </w:p>
        </w:tc>
        <w:tc>
          <w:tcPr>
            <w:tcW w:w="708" w:type="dxa"/>
          </w:tcPr>
          <w:p w:rsidR="000D0F2A" w:rsidRPr="00AA140F" w:rsidRDefault="000D0F2A" w:rsidP="000D0F2A"/>
        </w:tc>
      </w:tr>
      <w:tr w:rsidR="00D644A7" w:rsidRPr="00AA140F" w:rsidTr="004562B4">
        <w:tc>
          <w:tcPr>
            <w:tcW w:w="372" w:type="dxa"/>
          </w:tcPr>
          <w:p w:rsidR="000D0F2A" w:rsidRPr="00AA140F" w:rsidRDefault="000D0F2A" w:rsidP="000D0F2A"/>
        </w:tc>
        <w:tc>
          <w:tcPr>
            <w:tcW w:w="1187" w:type="dxa"/>
          </w:tcPr>
          <w:p w:rsidR="000D0F2A" w:rsidRPr="00AA140F" w:rsidRDefault="000D0F2A" w:rsidP="000D0F2A"/>
        </w:tc>
        <w:tc>
          <w:tcPr>
            <w:tcW w:w="6749" w:type="dxa"/>
            <w:gridSpan w:val="3"/>
          </w:tcPr>
          <w:p w:rsidR="000D0F2A" w:rsidRPr="00AA140F" w:rsidRDefault="000D0F2A" w:rsidP="000D0F2A">
            <w:r w:rsidRPr="00AA140F">
              <w:t>the meaning of the findings for the client and their support network</w:t>
            </w:r>
          </w:p>
        </w:tc>
        <w:tc>
          <w:tcPr>
            <w:tcW w:w="708" w:type="dxa"/>
          </w:tcPr>
          <w:p w:rsidR="000D0F2A" w:rsidRPr="00AA140F" w:rsidRDefault="000D0F2A" w:rsidP="000D0F2A"/>
        </w:tc>
      </w:tr>
      <w:tr w:rsidR="00D644A7" w:rsidRPr="00AA140F" w:rsidTr="004562B4">
        <w:tc>
          <w:tcPr>
            <w:tcW w:w="372" w:type="dxa"/>
          </w:tcPr>
          <w:p w:rsidR="000D0F2A" w:rsidRPr="00AA140F" w:rsidRDefault="000D0F2A" w:rsidP="000D0F2A"/>
        </w:tc>
        <w:tc>
          <w:tcPr>
            <w:tcW w:w="1187" w:type="dxa"/>
          </w:tcPr>
          <w:p w:rsidR="000D0F2A" w:rsidRPr="00AA140F" w:rsidRDefault="000D0F2A" w:rsidP="000D0F2A"/>
        </w:tc>
        <w:tc>
          <w:tcPr>
            <w:tcW w:w="6749" w:type="dxa"/>
            <w:gridSpan w:val="3"/>
          </w:tcPr>
          <w:p w:rsidR="000D0F2A" w:rsidRPr="00AA140F" w:rsidRDefault="000D0F2A" w:rsidP="000D0F2A">
            <w:r w:rsidRPr="00AA140F">
              <w:t>any areas that the client and their support network</w:t>
            </w:r>
          </w:p>
        </w:tc>
        <w:tc>
          <w:tcPr>
            <w:tcW w:w="708" w:type="dxa"/>
          </w:tcPr>
          <w:p w:rsidR="000D0F2A" w:rsidRPr="00AA140F" w:rsidRDefault="000D0F2A" w:rsidP="000D0F2A"/>
        </w:tc>
      </w:tr>
    </w:tbl>
    <w:p w:rsidR="000D0F2A" w:rsidRDefault="000D0F2A"/>
    <w:p w:rsidR="009B203F" w:rsidRDefault="009B203F">
      <w:r w:rsidRPr="00224970">
        <w:rPr>
          <w:rFonts w:ascii="Arial" w:hAnsi="Arial" w:cs="Arial"/>
          <w:bCs/>
          <w:color w:val="000000"/>
          <w:sz w:val="24"/>
          <w:szCs w:val="24"/>
        </w:rPr>
        <w:t xml:space="preserve">Division of Neuropsychology (2012) </w:t>
      </w:r>
      <w:r w:rsidRPr="00224970">
        <w:rPr>
          <w:rFonts w:ascii="Arial" w:hAnsi="Arial" w:cs="Arial"/>
          <w:bCs/>
          <w:i/>
          <w:color w:val="000000"/>
          <w:sz w:val="24"/>
          <w:szCs w:val="24"/>
        </w:rPr>
        <w:t>Competency framework for the UK Clinical Neuropsychology profession</w:t>
      </w:r>
      <w:r>
        <w:rPr>
          <w:rFonts w:ascii="Arial" w:hAnsi="Arial" w:cs="Arial"/>
          <w:bCs/>
          <w:color w:val="000000"/>
          <w:sz w:val="24"/>
          <w:szCs w:val="24"/>
        </w:rPr>
        <w:t xml:space="preserve">.  </w:t>
      </w:r>
      <w:r w:rsidRPr="00224970">
        <w:rPr>
          <w:rFonts w:ascii="Arial" w:hAnsi="Arial" w:cs="Arial"/>
          <w:bCs/>
          <w:color w:val="000000"/>
          <w:sz w:val="24"/>
          <w:szCs w:val="24"/>
        </w:rPr>
        <w:t>British Psychological Society, Leicester</w:t>
      </w:r>
    </w:p>
    <w:p w:rsidR="009B203F" w:rsidRPr="009B203F" w:rsidRDefault="009B203F" w:rsidP="009B203F">
      <w:pPr>
        <w:pStyle w:val="NormalWeb"/>
        <w:rPr>
          <w:rFonts w:ascii="Arial" w:hAnsi="Arial" w:cs="Arial"/>
        </w:rPr>
      </w:pPr>
      <w:r w:rsidRPr="009B203F">
        <w:rPr>
          <w:rFonts w:ascii="Arial" w:hAnsi="Arial" w:cs="Arial"/>
        </w:rPr>
        <w:t xml:space="preserve">University College London (2016) Competence Frameworks, (webpage).  Available at: </w:t>
      </w:r>
      <w:r w:rsidR="004562B4" w:rsidRPr="004562B4">
        <w:rPr>
          <w:rFonts w:ascii="Arial" w:hAnsi="Arial" w:cs="Arial"/>
        </w:rPr>
        <w:t xml:space="preserve">http://www.ucl.ac.uk/clinical-psychology/competency-maps/camhs/camhs-map.png </w:t>
      </w:r>
      <w:r w:rsidRPr="009B203F">
        <w:rPr>
          <w:rFonts w:ascii="Arial" w:hAnsi="Arial" w:cs="Arial"/>
        </w:rPr>
        <w:t xml:space="preserve">[Accessed 9th </w:t>
      </w:r>
      <w:r>
        <w:rPr>
          <w:rFonts w:ascii="Arial" w:hAnsi="Arial" w:cs="Arial"/>
        </w:rPr>
        <w:t>March</w:t>
      </w:r>
      <w:r w:rsidRPr="009B203F">
        <w:rPr>
          <w:rFonts w:ascii="Arial" w:hAnsi="Arial" w:cs="Arial"/>
        </w:rPr>
        <w:t xml:space="preserve"> 201</w:t>
      </w:r>
      <w:r>
        <w:rPr>
          <w:rFonts w:ascii="Arial" w:hAnsi="Arial" w:cs="Arial"/>
        </w:rPr>
        <w:t>7</w:t>
      </w:r>
      <w:r w:rsidRPr="009B203F">
        <w:rPr>
          <w:rFonts w:ascii="Arial" w:hAnsi="Arial" w:cs="Arial"/>
        </w:rPr>
        <w:t xml:space="preserve">] </w:t>
      </w:r>
    </w:p>
    <w:p w:rsidR="009B203F" w:rsidRDefault="009B203F"/>
    <w:sectPr w:rsidR="009B203F" w:rsidSect="004C14A8">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81F" w:rsidRDefault="001B481F" w:rsidP="001B481F">
      <w:pPr>
        <w:spacing w:after="0" w:line="240" w:lineRule="auto"/>
      </w:pPr>
      <w:r>
        <w:separator/>
      </w:r>
    </w:p>
  </w:endnote>
  <w:endnote w:type="continuationSeparator" w:id="0">
    <w:p w:rsidR="001B481F" w:rsidRDefault="001B481F" w:rsidP="001B4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E42" w:rsidRDefault="00153E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81F" w:rsidRDefault="001B481F" w:rsidP="001B481F">
      <w:pPr>
        <w:spacing w:after="0" w:line="240" w:lineRule="auto"/>
      </w:pPr>
      <w:r>
        <w:separator/>
      </w:r>
    </w:p>
  </w:footnote>
  <w:footnote w:type="continuationSeparator" w:id="0">
    <w:p w:rsidR="001B481F" w:rsidRDefault="001B481F" w:rsidP="001B48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2D65F6"/>
    <w:multiLevelType w:val="hybridMultilevel"/>
    <w:tmpl w:val="BCF21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CB1F6A"/>
    <w:multiLevelType w:val="hybridMultilevel"/>
    <w:tmpl w:val="A4D4E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5B5C1E"/>
    <w:multiLevelType w:val="hybridMultilevel"/>
    <w:tmpl w:val="5364AEA4"/>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460"/>
    <w:rsid w:val="00016A75"/>
    <w:rsid w:val="00076ACC"/>
    <w:rsid w:val="00092588"/>
    <w:rsid w:val="000D0F2A"/>
    <w:rsid w:val="000E6594"/>
    <w:rsid w:val="00152106"/>
    <w:rsid w:val="00153E42"/>
    <w:rsid w:val="001B481F"/>
    <w:rsid w:val="001D2D4F"/>
    <w:rsid w:val="00224970"/>
    <w:rsid w:val="00227D28"/>
    <w:rsid w:val="002C07C1"/>
    <w:rsid w:val="00433CAC"/>
    <w:rsid w:val="004562B4"/>
    <w:rsid w:val="004A7688"/>
    <w:rsid w:val="004C14A8"/>
    <w:rsid w:val="005D344B"/>
    <w:rsid w:val="005F29EC"/>
    <w:rsid w:val="006D13DD"/>
    <w:rsid w:val="00745333"/>
    <w:rsid w:val="00785835"/>
    <w:rsid w:val="00922460"/>
    <w:rsid w:val="00924AD3"/>
    <w:rsid w:val="0092751E"/>
    <w:rsid w:val="00996C0F"/>
    <w:rsid w:val="009B203F"/>
    <w:rsid w:val="00A26F27"/>
    <w:rsid w:val="00AA140F"/>
    <w:rsid w:val="00AE4E1C"/>
    <w:rsid w:val="00C744FC"/>
    <w:rsid w:val="00CA09F1"/>
    <w:rsid w:val="00CC3903"/>
    <w:rsid w:val="00CE4379"/>
    <w:rsid w:val="00D05FB9"/>
    <w:rsid w:val="00D240E8"/>
    <w:rsid w:val="00D644A7"/>
    <w:rsid w:val="00D701CE"/>
    <w:rsid w:val="00DF1628"/>
    <w:rsid w:val="00E46181"/>
    <w:rsid w:val="00E63A7F"/>
    <w:rsid w:val="00FE52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CC7309-B93D-4F17-A3C4-EFFDD6899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4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2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744FC"/>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B481F"/>
    <w:pPr>
      <w:ind w:left="720"/>
      <w:contextualSpacing/>
    </w:pPr>
  </w:style>
  <w:style w:type="paragraph" w:styleId="Header">
    <w:name w:val="header"/>
    <w:basedOn w:val="Normal"/>
    <w:link w:val="HeaderChar"/>
    <w:uiPriority w:val="99"/>
    <w:unhideWhenUsed/>
    <w:rsid w:val="001B48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481F"/>
  </w:style>
  <w:style w:type="paragraph" w:styleId="Footer">
    <w:name w:val="footer"/>
    <w:basedOn w:val="Normal"/>
    <w:link w:val="FooterChar"/>
    <w:uiPriority w:val="99"/>
    <w:unhideWhenUsed/>
    <w:rsid w:val="001B48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481F"/>
  </w:style>
  <w:style w:type="paragraph" w:styleId="NormalWeb">
    <w:name w:val="Normal (Web)"/>
    <w:basedOn w:val="Normal"/>
    <w:uiPriority w:val="99"/>
    <w:semiHidden/>
    <w:unhideWhenUsed/>
    <w:rsid w:val="009B203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719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1740</Words>
  <Characters>9922</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11639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Richardson</dc:creator>
  <cp:lastModifiedBy>WAYTE Rosie</cp:lastModifiedBy>
  <cp:revision>2</cp:revision>
  <dcterms:created xsi:type="dcterms:W3CDTF">2018-05-15T10:38:00Z</dcterms:created>
  <dcterms:modified xsi:type="dcterms:W3CDTF">2018-05-15T10:38:00Z</dcterms:modified>
</cp:coreProperties>
</file>